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E70" w:rsidRDefault="00036F8E" w:rsidP="00057E70">
      <w:pPr>
        <w:rPr>
          <w:b/>
          <w:sz w:val="28"/>
          <w:szCs w:val="28"/>
        </w:rPr>
      </w:pPr>
      <w:r>
        <w:rPr>
          <w:b/>
          <w:sz w:val="28"/>
          <w:szCs w:val="28"/>
        </w:rPr>
        <w:t xml:space="preserve">ALLEGATO </w:t>
      </w:r>
      <w:r w:rsidR="00236586">
        <w:rPr>
          <w:b/>
          <w:sz w:val="28"/>
          <w:szCs w:val="28"/>
        </w:rPr>
        <w:t>A</w:t>
      </w:r>
    </w:p>
    <w:p w:rsidR="00057E70" w:rsidRDefault="00057E70" w:rsidP="00057E70">
      <w:pPr>
        <w:rPr>
          <w:b/>
          <w:sz w:val="28"/>
          <w:szCs w:val="28"/>
        </w:rPr>
      </w:pPr>
    </w:p>
    <w:p w:rsidR="00AD790D" w:rsidRDefault="00AD790D" w:rsidP="00AD790D">
      <w:pPr>
        <w:ind w:left="5672"/>
        <w:rPr>
          <w:b/>
          <w:sz w:val="24"/>
          <w:szCs w:val="24"/>
        </w:rPr>
      </w:pPr>
      <w:r w:rsidRPr="00AD790D">
        <w:rPr>
          <w:b/>
          <w:sz w:val="24"/>
          <w:szCs w:val="24"/>
        </w:rPr>
        <w:t>Al Comune di Cantello</w:t>
      </w:r>
    </w:p>
    <w:p w:rsidR="00262BB2" w:rsidRPr="00AD790D" w:rsidRDefault="00262BB2" w:rsidP="00AD790D">
      <w:pPr>
        <w:ind w:left="5672"/>
        <w:rPr>
          <w:b/>
          <w:sz w:val="24"/>
          <w:szCs w:val="24"/>
        </w:rPr>
      </w:pPr>
      <w:r>
        <w:rPr>
          <w:b/>
          <w:sz w:val="24"/>
          <w:szCs w:val="24"/>
        </w:rPr>
        <w:t>Area affari generali</w:t>
      </w:r>
    </w:p>
    <w:p w:rsidR="00AD790D" w:rsidRPr="00AD790D" w:rsidRDefault="00262BB2" w:rsidP="00AD790D">
      <w:pPr>
        <w:ind w:left="5672"/>
        <w:rPr>
          <w:b/>
          <w:sz w:val="24"/>
          <w:szCs w:val="24"/>
        </w:rPr>
      </w:pPr>
      <w:hyperlink r:id="rId5" w:history="1">
        <w:r w:rsidR="00AD790D" w:rsidRPr="00AD790D">
          <w:rPr>
            <w:rStyle w:val="Collegamentoipertestuale"/>
            <w:sz w:val="24"/>
            <w:szCs w:val="24"/>
          </w:rPr>
          <w:t>comunedicantello@postecert.it</w:t>
        </w:r>
      </w:hyperlink>
    </w:p>
    <w:p w:rsidR="00AD790D" w:rsidRDefault="00AD790D" w:rsidP="00236586">
      <w:pPr>
        <w:jc w:val="both"/>
        <w:rPr>
          <w:b/>
          <w:sz w:val="24"/>
          <w:szCs w:val="24"/>
        </w:rPr>
      </w:pPr>
    </w:p>
    <w:p w:rsidR="00AD790D" w:rsidRPr="00AD790D" w:rsidRDefault="00AD790D" w:rsidP="00236586">
      <w:pPr>
        <w:jc w:val="both"/>
        <w:rPr>
          <w:b/>
          <w:sz w:val="24"/>
          <w:szCs w:val="24"/>
        </w:rPr>
      </w:pPr>
    </w:p>
    <w:p w:rsidR="00236586" w:rsidRPr="00AD790D" w:rsidRDefault="00236586" w:rsidP="00236586">
      <w:pPr>
        <w:jc w:val="both"/>
        <w:rPr>
          <w:b/>
          <w:sz w:val="24"/>
          <w:szCs w:val="24"/>
        </w:rPr>
      </w:pPr>
      <w:r w:rsidRPr="00AD790D">
        <w:rPr>
          <w:b/>
          <w:sz w:val="24"/>
          <w:szCs w:val="24"/>
        </w:rPr>
        <w:t>MANIFESTAZIONE D’INTERESSE</w:t>
      </w:r>
      <w:r w:rsidR="00262BB2">
        <w:rPr>
          <w:b/>
          <w:sz w:val="24"/>
          <w:szCs w:val="24"/>
        </w:rPr>
        <w:t xml:space="preserve"> RELATIVA</w:t>
      </w:r>
      <w:r w:rsidRPr="00AD790D">
        <w:rPr>
          <w:b/>
          <w:sz w:val="24"/>
          <w:szCs w:val="24"/>
        </w:rPr>
        <w:t xml:space="preserve"> ALL’AFFIDAMENTO DEL SERVIZIO DI “INSTALLAZIONE E RIMOZIONE TABELLONI, ALLESTIMENTO E SMANTELLAMENTO SEGGI, PER LE OPERAZIONI DEL REFERENDUM CONSULTIVO REGIONALE PER L’AUTONOMIA DEL 22 OTTOBRE 2017”</w:t>
      </w:r>
    </w:p>
    <w:p w:rsidR="00B35753" w:rsidRPr="00AD790D" w:rsidRDefault="00B35753" w:rsidP="00B35753">
      <w:pPr>
        <w:pStyle w:val="Corpotesto"/>
        <w:rPr>
          <w:b/>
          <w:sz w:val="24"/>
          <w:szCs w:val="24"/>
        </w:rPr>
      </w:pPr>
      <w:r w:rsidRPr="00AD790D">
        <w:rPr>
          <w:b/>
          <w:sz w:val="24"/>
          <w:szCs w:val="24"/>
        </w:rPr>
        <w:t>CIG</w:t>
      </w:r>
      <w:r w:rsidR="00316D12" w:rsidRPr="00AD790D">
        <w:rPr>
          <w:b/>
          <w:sz w:val="24"/>
          <w:szCs w:val="24"/>
        </w:rPr>
        <w:t xml:space="preserve"> </w:t>
      </w:r>
      <w:r w:rsidR="00236586" w:rsidRPr="00AD790D">
        <w:rPr>
          <w:b/>
          <w:sz w:val="24"/>
          <w:szCs w:val="24"/>
        </w:rPr>
        <w:t>Z6A1FB368E</w:t>
      </w:r>
    </w:p>
    <w:p w:rsidR="00057E70" w:rsidRPr="00AD790D" w:rsidRDefault="00057E70" w:rsidP="00057E70">
      <w:pPr>
        <w:jc w:val="center"/>
        <w:rPr>
          <w:sz w:val="24"/>
          <w:szCs w:val="24"/>
        </w:rPr>
      </w:pPr>
    </w:p>
    <w:p w:rsidR="00057E70" w:rsidRPr="00AD790D" w:rsidRDefault="00057E70" w:rsidP="00057E70">
      <w:pPr>
        <w:jc w:val="center"/>
        <w:rPr>
          <w:sz w:val="24"/>
          <w:szCs w:val="24"/>
        </w:rPr>
      </w:pPr>
    </w:p>
    <w:p w:rsidR="00057E70" w:rsidRPr="00AD790D" w:rsidRDefault="00057E70" w:rsidP="00057E70">
      <w:pPr>
        <w:spacing w:line="480" w:lineRule="auto"/>
        <w:jc w:val="both"/>
        <w:rPr>
          <w:sz w:val="24"/>
          <w:szCs w:val="24"/>
        </w:rPr>
      </w:pPr>
      <w:r w:rsidRPr="00AD790D">
        <w:rPr>
          <w:sz w:val="24"/>
          <w:szCs w:val="24"/>
        </w:rPr>
        <w:t>Il sottoscritto ________________________ nato a _________________________ il ____________________, in qualità di _________________________ della ditta con la seguente denominazione o ragione sociale __________________________________ Sede legale ________________________</w:t>
      </w:r>
      <w:r w:rsidR="00AD790D">
        <w:rPr>
          <w:sz w:val="24"/>
          <w:szCs w:val="24"/>
        </w:rPr>
        <w:t xml:space="preserve">_________________ </w:t>
      </w:r>
      <w:r w:rsidR="00EF73D2" w:rsidRPr="00AD790D">
        <w:rPr>
          <w:sz w:val="24"/>
          <w:szCs w:val="24"/>
        </w:rPr>
        <w:t xml:space="preserve">Numero partita </w:t>
      </w:r>
      <w:proofErr w:type="gramStart"/>
      <w:r w:rsidR="00EF73D2" w:rsidRPr="00AD790D">
        <w:rPr>
          <w:sz w:val="24"/>
          <w:szCs w:val="24"/>
        </w:rPr>
        <w:t xml:space="preserve">IVA </w:t>
      </w:r>
      <w:r w:rsidR="00B35753" w:rsidRPr="00AD790D">
        <w:rPr>
          <w:sz w:val="24"/>
          <w:szCs w:val="24"/>
        </w:rPr>
        <w:t xml:space="preserve"> _</w:t>
      </w:r>
      <w:proofErr w:type="gramEnd"/>
      <w:r w:rsidR="00B35753" w:rsidRPr="00AD790D">
        <w:rPr>
          <w:sz w:val="24"/>
          <w:szCs w:val="24"/>
        </w:rPr>
        <w:t>____</w:t>
      </w:r>
      <w:r w:rsidRPr="00AD790D">
        <w:rPr>
          <w:sz w:val="24"/>
          <w:szCs w:val="24"/>
        </w:rPr>
        <w:t>_</w:t>
      </w:r>
      <w:r w:rsidR="00AD790D">
        <w:rPr>
          <w:sz w:val="24"/>
          <w:szCs w:val="24"/>
        </w:rPr>
        <w:t>__</w:t>
      </w:r>
      <w:r w:rsidRPr="00AD790D">
        <w:rPr>
          <w:sz w:val="24"/>
          <w:szCs w:val="24"/>
        </w:rPr>
        <w:t>_____________</w:t>
      </w:r>
    </w:p>
    <w:p w:rsidR="00057E70" w:rsidRDefault="00AF3160" w:rsidP="00057E70">
      <w:pPr>
        <w:jc w:val="center"/>
        <w:rPr>
          <w:b/>
          <w:sz w:val="24"/>
          <w:szCs w:val="24"/>
        </w:rPr>
      </w:pPr>
      <w:r w:rsidRPr="00AD790D">
        <w:rPr>
          <w:b/>
          <w:sz w:val="24"/>
          <w:szCs w:val="24"/>
        </w:rPr>
        <w:t xml:space="preserve">MANIFESTA </w:t>
      </w:r>
    </w:p>
    <w:p w:rsidR="00262BB2" w:rsidRPr="00AD790D" w:rsidRDefault="00262BB2" w:rsidP="00057E70">
      <w:pPr>
        <w:jc w:val="center"/>
        <w:rPr>
          <w:b/>
          <w:sz w:val="24"/>
          <w:szCs w:val="24"/>
        </w:rPr>
      </w:pPr>
    </w:p>
    <w:p w:rsidR="00AF3160" w:rsidRPr="00AD790D" w:rsidRDefault="00AF3160" w:rsidP="00057E70">
      <w:pPr>
        <w:jc w:val="center"/>
        <w:rPr>
          <w:b/>
          <w:sz w:val="24"/>
          <w:szCs w:val="24"/>
        </w:rPr>
      </w:pPr>
      <w:r w:rsidRPr="00AD790D">
        <w:rPr>
          <w:b/>
          <w:sz w:val="24"/>
          <w:szCs w:val="24"/>
        </w:rPr>
        <w:t xml:space="preserve">Il proprio interesse </w:t>
      </w:r>
      <w:r w:rsidR="00262BB2">
        <w:rPr>
          <w:b/>
          <w:sz w:val="24"/>
          <w:szCs w:val="24"/>
        </w:rPr>
        <w:t xml:space="preserve">a partecipare </w:t>
      </w:r>
      <w:r w:rsidRPr="00AD790D">
        <w:rPr>
          <w:b/>
          <w:sz w:val="24"/>
          <w:szCs w:val="24"/>
        </w:rPr>
        <w:t xml:space="preserve">all’affidamento del servizio in oggetto e </w:t>
      </w:r>
    </w:p>
    <w:p w:rsidR="00AD790D" w:rsidRDefault="00AD790D" w:rsidP="00057E70">
      <w:pPr>
        <w:jc w:val="center"/>
        <w:rPr>
          <w:b/>
          <w:sz w:val="24"/>
          <w:szCs w:val="24"/>
        </w:rPr>
      </w:pPr>
    </w:p>
    <w:p w:rsidR="00AF3160" w:rsidRPr="00AD790D" w:rsidRDefault="00AF3160" w:rsidP="00057E70">
      <w:pPr>
        <w:jc w:val="center"/>
        <w:rPr>
          <w:b/>
          <w:sz w:val="24"/>
          <w:szCs w:val="24"/>
        </w:rPr>
      </w:pPr>
      <w:r w:rsidRPr="00AD790D">
        <w:rPr>
          <w:b/>
          <w:sz w:val="24"/>
          <w:szCs w:val="24"/>
        </w:rPr>
        <w:t>CHIEDE</w:t>
      </w:r>
    </w:p>
    <w:p w:rsidR="00057E70" w:rsidRPr="00AD790D" w:rsidRDefault="00057E70" w:rsidP="00057E70">
      <w:pPr>
        <w:rPr>
          <w:sz w:val="24"/>
          <w:szCs w:val="24"/>
        </w:rPr>
      </w:pPr>
    </w:p>
    <w:p w:rsidR="00057E70" w:rsidRPr="00AD790D" w:rsidRDefault="00057E70" w:rsidP="00057E70">
      <w:pPr>
        <w:rPr>
          <w:sz w:val="24"/>
          <w:szCs w:val="24"/>
        </w:rPr>
      </w:pPr>
      <w:r w:rsidRPr="00AD790D">
        <w:rPr>
          <w:sz w:val="24"/>
          <w:szCs w:val="24"/>
        </w:rPr>
        <w:t xml:space="preserve">Di </w:t>
      </w:r>
      <w:r w:rsidR="00AF3160" w:rsidRPr="00AD790D">
        <w:rPr>
          <w:sz w:val="24"/>
          <w:szCs w:val="24"/>
        </w:rPr>
        <w:t>essere invitato</w:t>
      </w:r>
      <w:r w:rsidRPr="00AD790D">
        <w:rPr>
          <w:sz w:val="24"/>
          <w:szCs w:val="24"/>
        </w:rPr>
        <w:t xml:space="preserve"> </w:t>
      </w:r>
      <w:r w:rsidR="00AF3160" w:rsidRPr="00AD790D">
        <w:rPr>
          <w:sz w:val="24"/>
          <w:szCs w:val="24"/>
        </w:rPr>
        <w:t>alla relativa procedura.</w:t>
      </w:r>
    </w:p>
    <w:p w:rsidR="00057E70" w:rsidRPr="00AD790D" w:rsidRDefault="00057E70" w:rsidP="00057E70">
      <w:pPr>
        <w:rPr>
          <w:b/>
          <w:sz w:val="24"/>
          <w:szCs w:val="24"/>
        </w:rPr>
      </w:pPr>
    </w:p>
    <w:p w:rsidR="00057E70" w:rsidRPr="00AD790D" w:rsidRDefault="00057E70" w:rsidP="00057E70">
      <w:pPr>
        <w:jc w:val="center"/>
        <w:rPr>
          <w:b/>
          <w:sz w:val="24"/>
          <w:szCs w:val="24"/>
        </w:rPr>
      </w:pPr>
      <w:r w:rsidRPr="00AD790D">
        <w:rPr>
          <w:b/>
          <w:sz w:val="24"/>
          <w:szCs w:val="24"/>
        </w:rPr>
        <w:t>DICHIARA</w:t>
      </w:r>
    </w:p>
    <w:p w:rsidR="00057E70" w:rsidRPr="00AD790D" w:rsidRDefault="00057E70" w:rsidP="00057E70">
      <w:pPr>
        <w:jc w:val="both"/>
        <w:rPr>
          <w:sz w:val="24"/>
          <w:szCs w:val="24"/>
        </w:rPr>
      </w:pPr>
      <w:bookmarkStart w:id="0" w:name="_GoBack"/>
      <w:bookmarkEnd w:id="0"/>
    </w:p>
    <w:p w:rsidR="00057E70" w:rsidRPr="00AD790D" w:rsidRDefault="00057E70" w:rsidP="00057E70">
      <w:pPr>
        <w:jc w:val="both"/>
        <w:rPr>
          <w:sz w:val="24"/>
          <w:szCs w:val="24"/>
        </w:rPr>
      </w:pPr>
      <w:r w:rsidRPr="00AD790D">
        <w:rPr>
          <w:sz w:val="24"/>
          <w:szCs w:val="24"/>
        </w:rPr>
        <w:t>1. che il legale rappresentante della Ditta è __________________________________</w:t>
      </w:r>
    </w:p>
    <w:p w:rsidR="00057E70" w:rsidRPr="00AD790D" w:rsidRDefault="00057E70" w:rsidP="00057E70">
      <w:pPr>
        <w:jc w:val="both"/>
        <w:rPr>
          <w:sz w:val="24"/>
          <w:szCs w:val="24"/>
        </w:rPr>
      </w:pPr>
    </w:p>
    <w:p w:rsidR="00057E70" w:rsidRPr="00AD790D" w:rsidRDefault="00057E70" w:rsidP="00057E70">
      <w:pPr>
        <w:autoSpaceDE w:val="0"/>
        <w:autoSpaceDN w:val="0"/>
        <w:adjustRightInd w:val="0"/>
        <w:jc w:val="both"/>
        <w:rPr>
          <w:sz w:val="24"/>
          <w:szCs w:val="24"/>
        </w:rPr>
      </w:pPr>
      <w:r w:rsidRPr="00AD790D">
        <w:rPr>
          <w:sz w:val="24"/>
          <w:szCs w:val="24"/>
        </w:rPr>
        <w:t>2. che coloro che legittimamente possono impegnare la Ditta nei confronti del Comune di Cantello, sono:</w:t>
      </w:r>
    </w:p>
    <w:p w:rsidR="00057E70" w:rsidRPr="00AD790D" w:rsidRDefault="00057E70" w:rsidP="00057E70">
      <w:pPr>
        <w:autoSpaceDE w:val="0"/>
        <w:autoSpaceDN w:val="0"/>
        <w:adjustRightInd w:val="0"/>
        <w:jc w:val="both"/>
        <w:rPr>
          <w:sz w:val="24"/>
          <w:szCs w:val="24"/>
        </w:rPr>
      </w:pPr>
    </w:p>
    <w:p w:rsidR="00057E70" w:rsidRPr="00AD790D" w:rsidRDefault="00057E70" w:rsidP="00057E70">
      <w:pPr>
        <w:jc w:val="both"/>
        <w:rPr>
          <w:sz w:val="24"/>
          <w:szCs w:val="24"/>
        </w:rPr>
      </w:pPr>
      <w:r w:rsidRPr="00AD790D">
        <w:rPr>
          <w:sz w:val="24"/>
          <w:szCs w:val="24"/>
        </w:rPr>
        <w:t>Sig. _______________ nato a ________________ il _______________ prov. _____</w:t>
      </w:r>
    </w:p>
    <w:p w:rsidR="00057E70" w:rsidRPr="00AD790D" w:rsidRDefault="00057E70" w:rsidP="00057E70">
      <w:pPr>
        <w:jc w:val="both"/>
        <w:rPr>
          <w:sz w:val="24"/>
          <w:szCs w:val="24"/>
        </w:rPr>
      </w:pPr>
      <w:r w:rsidRPr="00AD790D">
        <w:rPr>
          <w:sz w:val="24"/>
          <w:szCs w:val="24"/>
        </w:rPr>
        <w:t xml:space="preserve">In qualità </w:t>
      </w:r>
      <w:proofErr w:type="gramStart"/>
      <w:r w:rsidRPr="00AD790D">
        <w:rPr>
          <w:sz w:val="24"/>
          <w:szCs w:val="24"/>
        </w:rPr>
        <w:t>di:_</w:t>
      </w:r>
      <w:proofErr w:type="gramEnd"/>
      <w:r w:rsidRPr="00AD790D">
        <w:rPr>
          <w:sz w:val="24"/>
          <w:szCs w:val="24"/>
        </w:rPr>
        <w:t>________ residente in __________ Via_________________________</w:t>
      </w:r>
    </w:p>
    <w:p w:rsidR="00057E70" w:rsidRPr="00AD790D" w:rsidRDefault="00057E70" w:rsidP="00057E70">
      <w:pPr>
        <w:jc w:val="both"/>
        <w:rPr>
          <w:sz w:val="24"/>
          <w:szCs w:val="24"/>
        </w:rPr>
      </w:pPr>
    </w:p>
    <w:p w:rsidR="00057E70" w:rsidRPr="00AD790D" w:rsidRDefault="00057E70" w:rsidP="00057E70">
      <w:pPr>
        <w:jc w:val="both"/>
        <w:rPr>
          <w:sz w:val="24"/>
          <w:szCs w:val="24"/>
        </w:rPr>
      </w:pPr>
      <w:r w:rsidRPr="00AD790D">
        <w:rPr>
          <w:sz w:val="24"/>
          <w:szCs w:val="24"/>
        </w:rPr>
        <w:t>Sig. _______________ nato a ________________ il _______________ prov. _____</w:t>
      </w:r>
    </w:p>
    <w:p w:rsidR="00057E70" w:rsidRPr="00AD790D" w:rsidRDefault="00057E70" w:rsidP="00057E70">
      <w:pPr>
        <w:jc w:val="both"/>
        <w:rPr>
          <w:sz w:val="24"/>
          <w:szCs w:val="24"/>
        </w:rPr>
      </w:pPr>
      <w:r w:rsidRPr="00AD790D">
        <w:rPr>
          <w:sz w:val="24"/>
          <w:szCs w:val="24"/>
        </w:rPr>
        <w:t xml:space="preserve">In qualità </w:t>
      </w:r>
      <w:proofErr w:type="gramStart"/>
      <w:r w:rsidRPr="00AD790D">
        <w:rPr>
          <w:sz w:val="24"/>
          <w:szCs w:val="24"/>
        </w:rPr>
        <w:t>di:_</w:t>
      </w:r>
      <w:proofErr w:type="gramEnd"/>
      <w:r w:rsidRPr="00AD790D">
        <w:rPr>
          <w:sz w:val="24"/>
          <w:szCs w:val="24"/>
        </w:rPr>
        <w:t>________ residente in __________ Via_________________________</w:t>
      </w:r>
    </w:p>
    <w:p w:rsidR="00057E70" w:rsidRPr="00AD790D" w:rsidRDefault="00057E70" w:rsidP="00057E70">
      <w:pPr>
        <w:jc w:val="both"/>
        <w:rPr>
          <w:sz w:val="24"/>
          <w:szCs w:val="24"/>
        </w:rPr>
      </w:pPr>
    </w:p>
    <w:p w:rsidR="00057E70" w:rsidRPr="00AD790D" w:rsidRDefault="00057E70" w:rsidP="00057E70">
      <w:pPr>
        <w:jc w:val="both"/>
        <w:rPr>
          <w:sz w:val="24"/>
          <w:szCs w:val="24"/>
        </w:rPr>
      </w:pPr>
    </w:p>
    <w:p w:rsidR="00057E70" w:rsidRPr="00AD790D" w:rsidRDefault="00057E70" w:rsidP="00057E70">
      <w:pPr>
        <w:jc w:val="both"/>
        <w:rPr>
          <w:sz w:val="24"/>
          <w:szCs w:val="24"/>
        </w:rPr>
      </w:pPr>
      <w:r w:rsidRPr="00AD790D">
        <w:rPr>
          <w:sz w:val="24"/>
          <w:szCs w:val="24"/>
        </w:rPr>
        <w:t xml:space="preserve">3. l’insussistenza </w:t>
      </w:r>
      <w:r w:rsidR="00EF73D2" w:rsidRPr="00AD790D">
        <w:rPr>
          <w:sz w:val="24"/>
          <w:szCs w:val="24"/>
        </w:rPr>
        <w:t xml:space="preserve">per ciascuno dei soggetti muniti di poteri di rappresentanza di cui al punto 2. </w:t>
      </w:r>
      <w:r w:rsidRPr="00AD790D">
        <w:rPr>
          <w:sz w:val="24"/>
          <w:szCs w:val="24"/>
        </w:rPr>
        <w:t xml:space="preserve">delle cause d’esclusione ex. art. </w:t>
      </w:r>
      <w:r w:rsidR="00844B10" w:rsidRPr="00AD790D">
        <w:rPr>
          <w:sz w:val="24"/>
          <w:szCs w:val="24"/>
        </w:rPr>
        <w:t xml:space="preserve">80 del D. </w:t>
      </w:r>
      <w:proofErr w:type="spellStart"/>
      <w:r w:rsidR="00844B10" w:rsidRPr="00AD790D">
        <w:rPr>
          <w:sz w:val="24"/>
          <w:szCs w:val="24"/>
        </w:rPr>
        <w:t>Lgs</w:t>
      </w:r>
      <w:proofErr w:type="spellEnd"/>
      <w:r w:rsidR="00844B10" w:rsidRPr="00AD790D">
        <w:rPr>
          <w:sz w:val="24"/>
          <w:szCs w:val="24"/>
        </w:rPr>
        <w:t>. 50/2016, qui integralmente riportato</w:t>
      </w:r>
      <w:r w:rsidRPr="00AD790D">
        <w:rPr>
          <w:sz w:val="24"/>
          <w:szCs w:val="24"/>
        </w:rPr>
        <w:t>:</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1.</w:t>
      </w:r>
      <w:r w:rsidRPr="00606D2C">
        <w:rPr>
          <w:rFonts w:ascii="Verdana" w:hAnsi="Verdana"/>
          <w:color w:val="686868"/>
          <w:sz w:val="18"/>
          <w:szCs w:val="18"/>
        </w:rPr>
        <w:t> Costituisce motivo di esclusione di un operatore economico dalla partecipazione a una procedura d'appalto o concessione, la condanna con sentenza definitiva o decreto penale di condanna divenuto irrevocabile o sentenza di applicazione della pena su richiesta ai sensi </w:t>
      </w:r>
      <w:hyperlink r:id="rId6" w:anchor="id=05AC00006052,__m=document" w:history="1">
        <w:r w:rsidRPr="00606D2C">
          <w:rPr>
            <w:rStyle w:val="Collegamentoipertestuale"/>
            <w:rFonts w:ascii="Verdana" w:hAnsi="Verdana"/>
            <w:color w:val="67AF34"/>
            <w:sz w:val="18"/>
            <w:szCs w:val="18"/>
          </w:rPr>
          <w:t>dell'articolo 444 del codice di procedura penale</w:t>
        </w:r>
      </w:hyperlink>
      <w:r w:rsidRPr="00606D2C">
        <w:rPr>
          <w:rFonts w:ascii="Verdana" w:hAnsi="Verdana"/>
          <w:color w:val="686868"/>
          <w:sz w:val="18"/>
          <w:szCs w:val="18"/>
        </w:rPr>
        <w:t>, anche riferita a un suo subappaltatore nei casi di cui all'articolo 105, comma 6, per uno dei seguenti reati:</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a) delitti, consumati o tentati, di cui agli articoli 416, 416-</w:t>
      </w:r>
      <w:r w:rsidRPr="00606D2C">
        <w:rPr>
          <w:rFonts w:ascii="Verdana" w:hAnsi="Verdana"/>
          <w:i/>
          <w:iCs/>
          <w:color w:val="686868"/>
          <w:sz w:val="18"/>
          <w:szCs w:val="18"/>
        </w:rPr>
        <w:t>bis</w:t>
      </w:r>
      <w:r w:rsidRPr="00606D2C">
        <w:rPr>
          <w:rFonts w:ascii="Verdana" w:hAnsi="Verdana"/>
          <w:color w:val="686868"/>
          <w:sz w:val="18"/>
          <w:szCs w:val="18"/>
        </w:rPr>
        <w:t> del codice penale ovvero delitti commessi avvalendosi delle condizioni previste dal predetto articolo 416-</w:t>
      </w:r>
      <w:r w:rsidRPr="00606D2C">
        <w:rPr>
          <w:rFonts w:ascii="Verdana" w:hAnsi="Verdana"/>
          <w:i/>
          <w:iCs/>
          <w:color w:val="686868"/>
          <w:sz w:val="18"/>
          <w:szCs w:val="18"/>
        </w:rPr>
        <w:t>bis</w:t>
      </w:r>
      <w:r w:rsidRPr="00606D2C">
        <w:rPr>
          <w:rFonts w:ascii="Verdana" w:hAnsi="Verdana"/>
          <w:color w:val="686868"/>
          <w:sz w:val="18"/>
          <w:szCs w:val="18"/>
        </w:rPr>
        <w:t> ovvero al fine di agevolare l'attività delle associazioni previste dallo stesso articolo, nonché per i delitti, consumati o tentati, previsti dall'articolo </w:t>
      </w:r>
      <w:hyperlink r:id="rId7" w:anchor="id=10LX0000123291ART76,__m=document" w:history="1">
        <w:r w:rsidRPr="00606D2C">
          <w:rPr>
            <w:rStyle w:val="linkneltesto"/>
            <w:rFonts w:ascii="Verdana" w:hAnsi="Verdana"/>
            <w:i/>
            <w:iCs/>
            <w:color w:val="67AF34"/>
            <w:sz w:val="18"/>
            <w:szCs w:val="18"/>
          </w:rPr>
          <w:t>74</w:t>
        </w:r>
      </w:hyperlink>
      <w:r w:rsidRPr="00606D2C">
        <w:rPr>
          <w:rFonts w:ascii="Verdana" w:hAnsi="Verdana"/>
          <w:color w:val="686868"/>
          <w:sz w:val="18"/>
          <w:szCs w:val="18"/>
        </w:rPr>
        <w:t> del </w:t>
      </w:r>
      <w:hyperlink r:id="rId8" w:anchor="id=10LX0000123291ART0,__m=document" w:history="1">
        <w:r w:rsidRPr="00606D2C">
          <w:rPr>
            <w:rStyle w:val="linkneltesto"/>
            <w:rFonts w:ascii="Verdana" w:hAnsi="Verdana"/>
            <w:i/>
            <w:iCs/>
            <w:color w:val="67AF34"/>
            <w:sz w:val="18"/>
            <w:szCs w:val="18"/>
          </w:rPr>
          <w:t>decreto del Presidente della Repubblica 9 ottobre 1990, n. 309</w:t>
        </w:r>
      </w:hyperlink>
      <w:r w:rsidRPr="00606D2C">
        <w:rPr>
          <w:rFonts w:ascii="Verdana" w:hAnsi="Verdana"/>
          <w:color w:val="686868"/>
          <w:sz w:val="18"/>
          <w:szCs w:val="18"/>
        </w:rPr>
        <w:t>, dall'articolo </w:t>
      </w:r>
      <w:hyperlink r:id="rId9" w:anchor="id=10LX0000105304ART304,__m=document" w:history="1">
        <w:r w:rsidRPr="00606D2C">
          <w:rPr>
            <w:rStyle w:val="linkneltesto"/>
            <w:rFonts w:ascii="Verdana" w:hAnsi="Verdana"/>
            <w:i/>
            <w:iCs/>
            <w:color w:val="67AF34"/>
            <w:sz w:val="18"/>
            <w:szCs w:val="18"/>
          </w:rPr>
          <w:t>291-quater</w:t>
        </w:r>
      </w:hyperlink>
      <w:r w:rsidRPr="00606D2C">
        <w:rPr>
          <w:rFonts w:ascii="Verdana" w:hAnsi="Verdana"/>
          <w:color w:val="686868"/>
          <w:sz w:val="18"/>
          <w:szCs w:val="18"/>
        </w:rPr>
        <w:t> del </w:t>
      </w:r>
      <w:hyperlink r:id="rId10" w:anchor="id=10LX0000105304ART0,__m=document" w:history="1">
        <w:r w:rsidRPr="00606D2C">
          <w:rPr>
            <w:rStyle w:val="linkneltesto"/>
            <w:rFonts w:ascii="Verdana" w:hAnsi="Verdana"/>
            <w:i/>
            <w:iCs/>
            <w:color w:val="67AF34"/>
            <w:sz w:val="18"/>
            <w:szCs w:val="18"/>
          </w:rPr>
          <w:t>decreto del Presidente della Repubblica 23 gennaio 1973, n. 43</w:t>
        </w:r>
      </w:hyperlink>
      <w:r w:rsidRPr="00606D2C">
        <w:rPr>
          <w:rFonts w:ascii="Verdana" w:hAnsi="Verdana"/>
          <w:color w:val="686868"/>
          <w:sz w:val="18"/>
          <w:szCs w:val="18"/>
        </w:rPr>
        <w:t> e dall'articolo </w:t>
      </w:r>
      <w:hyperlink r:id="rId11" w:anchor="id=10LX0000401022ART261,__m=document" w:history="1">
        <w:r w:rsidRPr="00606D2C">
          <w:rPr>
            <w:rStyle w:val="linkneltesto"/>
            <w:rFonts w:ascii="Verdana" w:hAnsi="Verdana"/>
            <w:i/>
            <w:iCs/>
            <w:color w:val="67AF34"/>
            <w:sz w:val="18"/>
            <w:szCs w:val="18"/>
          </w:rPr>
          <w:t>260</w:t>
        </w:r>
      </w:hyperlink>
      <w:r w:rsidRPr="00606D2C">
        <w:rPr>
          <w:rFonts w:ascii="Verdana" w:hAnsi="Verdana"/>
          <w:color w:val="686868"/>
          <w:sz w:val="18"/>
          <w:szCs w:val="18"/>
        </w:rPr>
        <w:t> del </w:t>
      </w:r>
      <w:hyperlink r:id="rId12" w:anchor="id=10LX0000401022ART0,__m=document" w:history="1">
        <w:r w:rsidRPr="00606D2C">
          <w:rPr>
            <w:rStyle w:val="linkneltesto"/>
            <w:rFonts w:ascii="Verdana" w:hAnsi="Verdana"/>
            <w:i/>
            <w:iCs/>
            <w:color w:val="67AF34"/>
            <w:sz w:val="18"/>
            <w:szCs w:val="18"/>
          </w:rPr>
          <w:t xml:space="preserve">decreto </w:t>
        </w:r>
        <w:r w:rsidRPr="00606D2C">
          <w:rPr>
            <w:rStyle w:val="linkneltesto"/>
            <w:rFonts w:ascii="Verdana" w:hAnsi="Verdana"/>
            <w:i/>
            <w:iCs/>
            <w:color w:val="67AF34"/>
            <w:sz w:val="18"/>
            <w:szCs w:val="18"/>
          </w:rPr>
          <w:lastRenderedPageBreak/>
          <w:t>legislativo 3 aprile 2006, n. 152</w:t>
        </w:r>
      </w:hyperlink>
      <w:r w:rsidRPr="00606D2C">
        <w:rPr>
          <w:rFonts w:ascii="Verdana" w:hAnsi="Verdana"/>
          <w:color w:val="686868"/>
          <w:sz w:val="18"/>
          <w:szCs w:val="18"/>
        </w:rPr>
        <w:t>, in quanto riconducibili alla partecipazione a un'organizzazione criminale, quale definita all'articolo 2 della decisione quadro 2008/841/GAI del Consiglio;</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b) delitti, consumati o tentati, di cui agli </w:t>
      </w:r>
      <w:hyperlink r:id="rId13" w:anchor="id=05AC00004080+05AC00004078+05AC00004077+05AC00011219+05AC0000015154+05AC00004073+05AC00004072+05AC00004071+05AC00011220+05AC0000015153+05AC00004032+05AC0000015132+05AC00004030+05AC00004029+05AC00004028,__m=document" w:history="1">
        <w:r w:rsidRPr="00606D2C">
          <w:rPr>
            <w:rStyle w:val="Collegamentoipertestuale"/>
            <w:rFonts w:ascii="Verdana" w:hAnsi="Verdana"/>
            <w:color w:val="67AF34"/>
            <w:sz w:val="18"/>
            <w:szCs w:val="18"/>
          </w:rPr>
          <w:t>articoli 317, 318, 319, 319-ter, 319-quater, 320, 321, 322, 322-bis, 346-bis, 353, 353-bis, 354, 355 e 356 del codice penale</w:t>
        </w:r>
      </w:hyperlink>
      <w:r w:rsidRPr="00606D2C">
        <w:rPr>
          <w:rFonts w:ascii="Verdana" w:hAnsi="Verdana"/>
          <w:color w:val="686868"/>
          <w:sz w:val="18"/>
          <w:szCs w:val="18"/>
        </w:rPr>
        <w:t> nonché </w:t>
      </w:r>
      <w:hyperlink r:id="rId14" w:anchor="id=05AC00001435,__m=document" w:history="1">
        <w:r w:rsidRPr="00606D2C">
          <w:rPr>
            <w:rStyle w:val="Collegamentoipertestuale"/>
            <w:rFonts w:ascii="Verdana" w:hAnsi="Verdana"/>
            <w:color w:val="67AF34"/>
            <w:sz w:val="18"/>
            <w:szCs w:val="18"/>
          </w:rPr>
          <w:t>all'articolo 2635 del codice civile</w:t>
        </w:r>
      </w:hyperlink>
      <w:r w:rsidRPr="00606D2C">
        <w:rPr>
          <w:rFonts w:ascii="Verdana" w:hAnsi="Verdana"/>
          <w:color w:val="686868"/>
          <w:sz w:val="18"/>
          <w:szCs w:val="18"/>
        </w:rPr>
        <w:t>;</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b-bis) false comunicazioni sociali di cui agli </w:t>
      </w:r>
      <w:hyperlink r:id="rId15" w:anchor="id=05AC00001451+05AC00001450,__m=document" w:history="1">
        <w:r w:rsidRPr="00606D2C">
          <w:rPr>
            <w:rStyle w:val="Collegamentoipertestuale"/>
            <w:rFonts w:ascii="Verdana" w:hAnsi="Verdana"/>
            <w:color w:val="67AF34"/>
            <w:sz w:val="18"/>
            <w:szCs w:val="18"/>
          </w:rPr>
          <w:t>articoli 2621 e 2622 del codice civile</w:t>
        </w:r>
      </w:hyperlink>
      <w:r w:rsidRPr="00606D2C">
        <w:rPr>
          <w:rFonts w:ascii="Verdana" w:hAnsi="Verdana"/>
          <w:color w:val="686868"/>
          <w:sz w:val="18"/>
          <w:szCs w:val="18"/>
        </w:rPr>
        <w:t>; </w:t>
      </w:r>
      <w:bookmarkStart w:id="1" w:name="191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"javascript:wrap.link_replacer.scroll('191')"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(191)</w:t>
      </w:r>
      <w:r w:rsidRPr="00606D2C">
        <w:rPr>
          <w:rFonts w:ascii="Verdana" w:hAnsi="Verdana"/>
          <w:color w:val="686868"/>
          <w:sz w:val="18"/>
          <w:szCs w:val="18"/>
        </w:rPr>
        <w:fldChar w:fldCharType="end"/>
      </w:r>
      <w:bookmarkEnd w:id="1"/>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c) frode ai sensi dell'articolo 1 della convenzione relativa alla tutela degli interessi finanziari delle Comunità europee;</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d) delitti, consumati o tentati, commessi con finalità di terrorismo, anche internazionale, e di eversione dell'ordine costituzionale reati terroristici o reati connessi alle attività terroristiche;</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e) delitti di cui agli articoli 648-</w:t>
      </w:r>
      <w:r w:rsidRPr="00606D2C">
        <w:rPr>
          <w:rFonts w:ascii="Verdana" w:hAnsi="Verdana"/>
          <w:i/>
          <w:iCs/>
          <w:color w:val="686868"/>
          <w:sz w:val="18"/>
          <w:szCs w:val="18"/>
        </w:rPr>
        <w:t>bis</w:t>
      </w:r>
      <w:r w:rsidRPr="00606D2C">
        <w:rPr>
          <w:rFonts w:ascii="Verdana" w:hAnsi="Verdana"/>
          <w:color w:val="686868"/>
          <w:sz w:val="18"/>
          <w:szCs w:val="18"/>
        </w:rPr>
        <w:t>, 648-</w:t>
      </w:r>
      <w:r w:rsidRPr="00606D2C">
        <w:rPr>
          <w:rFonts w:ascii="Verdana" w:hAnsi="Verdana"/>
          <w:i/>
          <w:iCs/>
          <w:color w:val="686868"/>
          <w:sz w:val="18"/>
          <w:szCs w:val="18"/>
        </w:rPr>
        <w:t>ter</w:t>
      </w:r>
      <w:r w:rsidRPr="00606D2C">
        <w:rPr>
          <w:rFonts w:ascii="Verdana" w:hAnsi="Verdana"/>
          <w:color w:val="686868"/>
          <w:sz w:val="18"/>
          <w:szCs w:val="18"/>
        </w:rPr>
        <w:t> e 648-</w:t>
      </w:r>
      <w:r w:rsidRPr="00606D2C">
        <w:rPr>
          <w:rFonts w:ascii="Verdana" w:hAnsi="Verdana"/>
          <w:i/>
          <w:iCs/>
          <w:color w:val="686868"/>
          <w:sz w:val="18"/>
          <w:szCs w:val="18"/>
        </w:rPr>
        <w:t>ter</w:t>
      </w:r>
      <w:r w:rsidRPr="00606D2C">
        <w:rPr>
          <w:rFonts w:ascii="Verdana" w:hAnsi="Verdana"/>
          <w:color w:val="686868"/>
          <w:sz w:val="18"/>
          <w:szCs w:val="18"/>
        </w:rPr>
        <w:t>.1 del codice penale, riciclaggio di proventi di attività criminose o finanziamento del terrorismo, quali definiti all'articolo </w:t>
      </w:r>
      <w:hyperlink r:id="rId16" w:anchor="id=10LX0000497842ART2,__m=document" w:history="1">
        <w:r w:rsidRPr="00606D2C">
          <w:rPr>
            <w:rStyle w:val="linkneltesto"/>
            <w:rFonts w:ascii="Verdana" w:hAnsi="Verdana"/>
            <w:i/>
            <w:iCs/>
            <w:color w:val="67AF34"/>
            <w:sz w:val="18"/>
            <w:szCs w:val="18"/>
          </w:rPr>
          <w:t>1</w:t>
        </w:r>
      </w:hyperlink>
      <w:r w:rsidRPr="00606D2C">
        <w:rPr>
          <w:rFonts w:ascii="Verdana" w:hAnsi="Verdana"/>
          <w:color w:val="686868"/>
          <w:sz w:val="18"/>
          <w:szCs w:val="18"/>
        </w:rPr>
        <w:t> del </w:t>
      </w:r>
      <w:hyperlink r:id="rId17" w:anchor="id=10LX0000497842ART0,__m=document" w:history="1">
        <w:r w:rsidRPr="00606D2C">
          <w:rPr>
            <w:rStyle w:val="linkneltesto"/>
            <w:rFonts w:ascii="Verdana" w:hAnsi="Verdana"/>
            <w:i/>
            <w:iCs/>
            <w:color w:val="67AF34"/>
            <w:sz w:val="18"/>
            <w:szCs w:val="18"/>
          </w:rPr>
          <w:t>decreto legislativo 22 giugno 2007, n. 109</w:t>
        </w:r>
      </w:hyperlink>
      <w:r w:rsidRPr="00606D2C">
        <w:rPr>
          <w:rFonts w:ascii="Verdana" w:hAnsi="Verdana"/>
          <w:color w:val="686868"/>
          <w:sz w:val="18"/>
          <w:szCs w:val="18"/>
        </w:rPr>
        <w:t> e successive modificazioni;</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f) sfruttamento del lavoro minorile e altre forme di tratta di esseri umani definite con il </w:t>
      </w:r>
      <w:hyperlink r:id="rId18" w:anchor="id=10LX0000797020ART0,__m=document" w:history="1">
        <w:r w:rsidRPr="00606D2C">
          <w:rPr>
            <w:rStyle w:val="linkneltesto"/>
            <w:rFonts w:ascii="Verdana" w:hAnsi="Verdana"/>
            <w:i/>
            <w:iCs/>
            <w:color w:val="67AF34"/>
            <w:sz w:val="18"/>
            <w:szCs w:val="18"/>
          </w:rPr>
          <w:t>decreto legislativo 4 marzo 2014, n. 24</w:t>
        </w:r>
      </w:hyperlink>
      <w:r w:rsidRPr="00606D2C">
        <w:rPr>
          <w:rFonts w:ascii="Verdana" w:hAnsi="Verdana"/>
          <w:color w:val="686868"/>
          <w:sz w:val="18"/>
          <w:szCs w:val="18"/>
        </w:rPr>
        <w:t>;</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g) ogni altro delitto da cui derivi, quale pena accessoria, l'incapacità di contrattare con la pubblica amministrazione </w:t>
      </w:r>
      <w:bookmarkStart w:id="2" w:name="192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"javascript:wrap.link_replacer.scroll('192')"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(192)</w:t>
      </w:r>
      <w:r w:rsidRPr="00606D2C">
        <w:rPr>
          <w:rFonts w:ascii="Verdana" w:hAnsi="Verdana"/>
          <w:color w:val="686868"/>
          <w:sz w:val="18"/>
          <w:szCs w:val="18"/>
        </w:rPr>
        <w:fldChar w:fldCharType="end"/>
      </w:r>
      <w:bookmarkEnd w:id="2"/>
      <w:r w:rsidRPr="00606D2C">
        <w:rPr>
          <w:rFonts w:ascii="Verdana" w:hAnsi="Verdana"/>
          <w:color w:val="686868"/>
          <w:sz w:val="18"/>
          <w:szCs w:val="18"/>
        </w:rPr>
        <w:t>.</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2.</w:t>
      </w:r>
      <w:r w:rsidRPr="00606D2C">
        <w:rPr>
          <w:rFonts w:ascii="Verdana" w:hAnsi="Verdana"/>
          <w:color w:val="686868"/>
          <w:sz w:val="18"/>
          <w:szCs w:val="18"/>
        </w:rPr>
        <w:t> Costituisce altresì motivo di esclusione la sussistenza, con riferimento ai soggetti indicati al comma 3, di cause di decadenza, di sospensione o di divieto previste dall'articolo </w:t>
      </w:r>
      <w:hyperlink r:id="rId19" w:anchor="id=10LX0000758639ART130,__m=document" w:history="1">
        <w:r w:rsidRPr="00606D2C">
          <w:rPr>
            <w:rStyle w:val="linkneltesto"/>
            <w:rFonts w:ascii="Verdana" w:hAnsi="Verdana"/>
            <w:i/>
            <w:iCs/>
            <w:color w:val="67AF34"/>
            <w:sz w:val="18"/>
            <w:szCs w:val="18"/>
          </w:rPr>
          <w:t>67</w:t>
        </w:r>
      </w:hyperlink>
      <w:r w:rsidRPr="00606D2C">
        <w:rPr>
          <w:rFonts w:ascii="Verdana" w:hAnsi="Verdana"/>
          <w:color w:val="686868"/>
          <w:sz w:val="18"/>
          <w:szCs w:val="18"/>
        </w:rPr>
        <w:t> del </w:t>
      </w:r>
      <w:hyperlink r:id="rId20" w:anchor="id=10LX0000758639ART0,__m=document" w:history="1">
        <w:r w:rsidRPr="00606D2C">
          <w:rPr>
            <w:rStyle w:val="linkneltesto"/>
            <w:rFonts w:ascii="Verdana" w:hAnsi="Verdana"/>
            <w:i/>
            <w:iCs/>
            <w:color w:val="67AF34"/>
            <w:sz w:val="18"/>
            <w:szCs w:val="18"/>
          </w:rPr>
          <w:t>decreto legislativo 6 settembre 2011, n. 159</w:t>
        </w:r>
      </w:hyperlink>
      <w:r w:rsidRPr="00606D2C">
        <w:rPr>
          <w:rFonts w:ascii="Verdana" w:hAnsi="Verdana"/>
          <w:color w:val="686868"/>
          <w:sz w:val="18"/>
          <w:szCs w:val="18"/>
        </w:rPr>
        <w:t> o di un tentativo di infiltrazione mafiosa di cui all'articolo 84, comma 4, del medesimo decreto. Resta fermo quanto previsto dagli </w:t>
      </w:r>
      <w:hyperlink r:id="rId21" w:anchor="id=10LX0000758639ART169,__m=document" w:history="1">
        <w:r w:rsidRPr="00606D2C">
          <w:rPr>
            <w:rStyle w:val="linkneltesto"/>
            <w:rFonts w:ascii="Verdana" w:hAnsi="Verdana"/>
            <w:i/>
            <w:iCs/>
            <w:color w:val="67AF34"/>
            <w:sz w:val="18"/>
            <w:szCs w:val="18"/>
          </w:rPr>
          <w:t>articoli 88</w:t>
        </w:r>
      </w:hyperlink>
      <w:r w:rsidRPr="00606D2C">
        <w:rPr>
          <w:rFonts w:ascii="Verdana" w:hAnsi="Verdana"/>
          <w:color w:val="686868"/>
          <w:sz w:val="18"/>
          <w:szCs w:val="18"/>
        </w:rPr>
        <w:t>, comma 4-bis, e 92, commi 2 e 3, del </w:t>
      </w:r>
      <w:hyperlink r:id="rId22" w:anchor="id=10LX0000758639ART0,__m=document" w:history="1">
        <w:r w:rsidRPr="00606D2C">
          <w:rPr>
            <w:rStyle w:val="linkneltesto"/>
            <w:rFonts w:ascii="Verdana" w:hAnsi="Verdana"/>
            <w:i/>
            <w:iCs/>
            <w:color w:val="67AF34"/>
            <w:sz w:val="18"/>
            <w:szCs w:val="18"/>
          </w:rPr>
          <w:t>decreto legislativo 6 settembre 2011, n. 159</w:t>
        </w:r>
      </w:hyperlink>
      <w:r w:rsidRPr="00606D2C">
        <w:rPr>
          <w:rFonts w:ascii="Verdana" w:hAnsi="Verdana"/>
          <w:color w:val="686868"/>
          <w:sz w:val="18"/>
          <w:szCs w:val="18"/>
        </w:rPr>
        <w:t>, con riferimento rispettivamente alle comunicazioni antimafia e alle informazioni antimafia. </w:t>
      </w:r>
      <w:bookmarkStart w:id="3" w:name="193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"javascript:wrap.link_replacer.scroll('193')"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(193)</w:t>
      </w:r>
      <w:r w:rsidRPr="00606D2C">
        <w:rPr>
          <w:rFonts w:ascii="Verdana" w:hAnsi="Verdana"/>
          <w:color w:val="686868"/>
          <w:sz w:val="18"/>
          <w:szCs w:val="18"/>
        </w:rPr>
        <w:fldChar w:fldCharType="end"/>
      </w:r>
      <w:bookmarkEnd w:id="3"/>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3.</w:t>
      </w:r>
      <w:r w:rsidRPr="00606D2C">
        <w:rPr>
          <w:rFonts w:ascii="Verdana" w:hAnsi="Verdana"/>
          <w:color w:val="686868"/>
          <w:sz w:val="18"/>
          <w:szCs w:val="18"/>
        </w:rPr>
        <w:t> L'esclusione di cui ai commi 1 e 2 va disposta se la sentenza o il decreto ovvero la misura interdittiva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 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 </w:t>
      </w:r>
      <w:bookmarkStart w:id="4" w:name="194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"javascript:wrap.link_replacer.scroll('194')"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(194)</w:t>
      </w:r>
      <w:r w:rsidRPr="00606D2C">
        <w:rPr>
          <w:rFonts w:ascii="Verdana" w:hAnsi="Verdana"/>
          <w:color w:val="686868"/>
          <w:sz w:val="18"/>
          <w:szCs w:val="18"/>
        </w:rPr>
        <w:fldChar w:fldCharType="end"/>
      </w:r>
      <w:bookmarkEnd w:id="4"/>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4.</w:t>
      </w:r>
      <w:r w:rsidRPr="00606D2C">
        <w:rPr>
          <w:rFonts w:ascii="Verdana" w:hAnsi="Verdana"/>
          <w:color w:val="686868"/>
          <w:sz w:val="18"/>
          <w:szCs w:val="18"/>
        </w:rPr>
        <w:t> Un operatore economico è escluso dalla partecipazione a una procedura d'appalto se ha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w:t>
      </w:r>
      <w:hyperlink r:id="rId23" w:anchor="id=10LX0000110048ART126,__m=document" w:history="1">
        <w:r w:rsidRPr="00606D2C">
          <w:rPr>
            <w:rStyle w:val="linkneltesto"/>
            <w:rFonts w:ascii="Verdana" w:hAnsi="Verdana"/>
            <w:i/>
            <w:iCs/>
            <w:color w:val="67AF34"/>
            <w:sz w:val="18"/>
            <w:szCs w:val="18"/>
          </w:rPr>
          <w:t>articolo 48-bis</w:t>
        </w:r>
      </w:hyperlink>
      <w:r w:rsidRPr="00606D2C">
        <w:rPr>
          <w:rFonts w:ascii="Verdana" w:hAnsi="Verdana"/>
          <w:color w:val="686868"/>
          <w:sz w:val="18"/>
          <w:szCs w:val="18"/>
        </w:rPr>
        <w:t>, commi 1 e 2-bis del </w:t>
      </w:r>
      <w:hyperlink r:id="rId24" w:anchor="id=10LX0000110048ART0,__m=document" w:history="1">
        <w:r w:rsidRPr="00606D2C">
          <w:rPr>
            <w:rStyle w:val="linkneltesto"/>
            <w:rFonts w:ascii="Verdana" w:hAnsi="Verdana"/>
            <w:i/>
            <w:iCs/>
            <w:color w:val="67AF34"/>
            <w:sz w:val="18"/>
            <w:szCs w:val="18"/>
          </w:rPr>
          <w:t>decreto del Presidente della Repubblica 29 settembre 1973, n. 602</w:t>
        </w:r>
      </w:hyperlink>
      <w:r w:rsidRPr="00606D2C">
        <w:rPr>
          <w:rFonts w:ascii="Verdana" w:hAnsi="Verdana"/>
          <w:color w:val="686868"/>
          <w:sz w:val="18"/>
          <w:szCs w:val="18"/>
        </w:rPr>
        <w:t>.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 </w:t>
      </w:r>
      <w:hyperlink r:id="rId25" w:anchor="id=10LX0000814483ART0,__m=document" w:history="1">
        <w:r w:rsidRPr="00606D2C">
          <w:rPr>
            <w:rStyle w:val="linkneltesto"/>
            <w:rFonts w:ascii="Verdana" w:hAnsi="Verdana"/>
            <w:i/>
            <w:iCs/>
            <w:color w:val="67AF34"/>
            <w:sz w:val="18"/>
            <w:szCs w:val="18"/>
          </w:rPr>
          <w:t>decreto del Ministero del lavoro e delle politiche sociali 30 gennaio 2015</w:t>
        </w:r>
      </w:hyperlink>
      <w:r w:rsidRPr="00606D2C">
        <w:rPr>
          <w:rFonts w:ascii="Verdana" w:hAnsi="Verdana"/>
          <w:color w:val="686868"/>
          <w:sz w:val="18"/>
          <w:szCs w:val="18"/>
        </w:rPr>
        <w:t>, pubblicato sulla Gazzetta Ufficiale n. 125 del 1° giugno 2015, ovvero delle certificazioni rilasciate dagli enti previdenziali di riferimento non aderenti al sistema dello sportello unico previdenziale. Il presente comma non si applica quando l'operatore economico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delle domande. </w:t>
      </w:r>
      <w:bookmarkStart w:id="5" w:name="195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"javascript:wrap.link_replacer.scroll('195')"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(195)</w:t>
      </w:r>
      <w:r w:rsidRPr="00606D2C">
        <w:rPr>
          <w:rFonts w:ascii="Verdana" w:hAnsi="Verdana"/>
          <w:color w:val="686868"/>
          <w:sz w:val="18"/>
          <w:szCs w:val="18"/>
        </w:rPr>
        <w:fldChar w:fldCharType="end"/>
      </w:r>
      <w:bookmarkEnd w:id="5"/>
      <w:r w:rsidRPr="00606D2C">
        <w:rPr>
          <w:rFonts w:ascii="Verdana" w:hAnsi="Verdana"/>
          <w:color w:val="686868"/>
          <w:sz w:val="18"/>
          <w:szCs w:val="18"/>
        </w:rPr>
        <w:t> </w:t>
      </w:r>
      <w:bookmarkStart w:id="6" w:name="200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"javascript:wrap.link_replacer.scroll('200')"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(200)</w:t>
      </w:r>
      <w:r w:rsidRPr="00606D2C">
        <w:rPr>
          <w:rFonts w:ascii="Verdana" w:hAnsi="Verdana"/>
          <w:color w:val="686868"/>
          <w:sz w:val="18"/>
          <w:szCs w:val="18"/>
        </w:rPr>
        <w:fldChar w:fldCharType="end"/>
      </w:r>
      <w:bookmarkEnd w:id="6"/>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5.</w:t>
      </w:r>
      <w:r w:rsidRPr="00606D2C">
        <w:rPr>
          <w:rFonts w:ascii="Verdana" w:hAnsi="Verdana"/>
          <w:color w:val="686868"/>
          <w:sz w:val="18"/>
          <w:szCs w:val="18"/>
        </w:rPr>
        <w:t> Le stazioni appaltanti escludono dalla partecipazione alla procedura d'appalto un operatore economico in una delle seguenti situazioni, anche riferita a un suo subappaltatore nei casi di cui all'articolo 105, comma 6, qualora:</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a) la stazione appaltante possa dimostrare con qualunque mezzo adeguato la presenza di gravi infrazioni debitamente accertate alle norme in materia di salute e sicurezza sul lavoro nonché agli obblighi di cui all'articolo 30, comma 3 del presente codice;</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b) l'operatore economico si trovi in stato di fallimento, di liquidazione coatta, di concordato preventivo, salvo il caso di concordato con continuità aziendale, o nei cui riguardi sia in corso un procedimento per la dichiarazione di una di tali situazioni, fermo restando quanto previsto dall'articolo 110;</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c) la stazione appaltante dimostri con mezzi adeguati che l'operatore economico si è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lastRenderedPageBreak/>
        <w:t>d) la partecipazione dell'operatore economico determini una situazione di conflitto di interesse ai sensi dell'articolo 42, comma 2, non diversamente risolvibile;</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e) una distorsione della concorrenza derivante dal precedente coinvolgimento degli operatori economici nella preparazione della procedura d'appalto di cui all'articolo 67 non possa essere risolta con misure meno intrusive;</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f) l'operatore economico sia stato soggetto alla sanzione interdittiva di cui all'articolo </w:t>
      </w:r>
      <w:hyperlink r:id="rId26" w:anchor="id=10LX0000146502ART10,__m=document" w:history="1">
        <w:r w:rsidRPr="00606D2C">
          <w:rPr>
            <w:rStyle w:val="linkneltesto"/>
            <w:rFonts w:ascii="Verdana" w:hAnsi="Verdana"/>
            <w:i/>
            <w:iCs/>
            <w:color w:val="67AF34"/>
            <w:sz w:val="18"/>
            <w:szCs w:val="18"/>
          </w:rPr>
          <w:t>9, comma 2, lettera c)</w:t>
        </w:r>
      </w:hyperlink>
      <w:r w:rsidRPr="00606D2C">
        <w:rPr>
          <w:rFonts w:ascii="Verdana" w:hAnsi="Verdana"/>
          <w:color w:val="686868"/>
          <w:sz w:val="18"/>
          <w:szCs w:val="18"/>
        </w:rPr>
        <w:t> del </w:t>
      </w:r>
      <w:hyperlink r:id="rId27" w:anchor="id=10LX0000146502ART0,__m=document" w:history="1">
        <w:r w:rsidRPr="00606D2C">
          <w:rPr>
            <w:rStyle w:val="linkneltesto"/>
            <w:rFonts w:ascii="Verdana" w:hAnsi="Verdana"/>
            <w:i/>
            <w:iCs/>
            <w:color w:val="67AF34"/>
            <w:sz w:val="18"/>
            <w:szCs w:val="18"/>
          </w:rPr>
          <w:t>decreto legislativo 8 giugno 2001, n. 231</w:t>
        </w:r>
      </w:hyperlink>
      <w:r w:rsidRPr="00606D2C">
        <w:rPr>
          <w:rFonts w:ascii="Verdana" w:hAnsi="Verdana"/>
          <w:color w:val="686868"/>
          <w:sz w:val="18"/>
          <w:szCs w:val="18"/>
        </w:rPr>
        <w:t> o ad altra sanzione che comporta il divieto di contrarre con la pubblica amministrazione, compresi i provvedimenti interdittivi di cui all'articolo </w:t>
      </w:r>
      <w:hyperlink r:id="rId28" w:anchor="id=10LX0000604861ART35,__m=document" w:history="1">
        <w:r w:rsidRPr="00606D2C">
          <w:rPr>
            <w:rStyle w:val="linkneltesto"/>
            <w:rFonts w:ascii="Verdana" w:hAnsi="Verdana"/>
            <w:i/>
            <w:iCs/>
            <w:color w:val="67AF34"/>
            <w:sz w:val="18"/>
            <w:szCs w:val="18"/>
          </w:rPr>
          <w:t>14</w:t>
        </w:r>
      </w:hyperlink>
      <w:r w:rsidRPr="00606D2C">
        <w:rPr>
          <w:rFonts w:ascii="Verdana" w:hAnsi="Verdana"/>
          <w:color w:val="686868"/>
          <w:sz w:val="18"/>
          <w:szCs w:val="18"/>
        </w:rPr>
        <w:t> del </w:t>
      </w:r>
      <w:hyperlink r:id="rId29" w:anchor="id=10LX0000604861ART0,__m=document" w:history="1">
        <w:r w:rsidRPr="00606D2C">
          <w:rPr>
            <w:rStyle w:val="linkneltesto"/>
            <w:rFonts w:ascii="Verdana" w:hAnsi="Verdana"/>
            <w:i/>
            <w:iCs/>
            <w:color w:val="67AF34"/>
            <w:sz w:val="18"/>
            <w:szCs w:val="18"/>
          </w:rPr>
          <w:t>decreto legislativo 9 aprile 2008, n. 81</w:t>
        </w:r>
      </w:hyperlink>
      <w:r w:rsidRPr="00606D2C">
        <w:rPr>
          <w:rFonts w:ascii="Verdana" w:hAnsi="Verdana"/>
          <w:color w:val="686868"/>
          <w:sz w:val="18"/>
          <w:szCs w:val="18"/>
        </w:rPr>
        <w:t>;</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f-bis) l'operatore economico che presenti nella procedura di gara in corso e negli affidamenti di subappalti documentazione o dichiarazioni non veritiere; </w:t>
      </w:r>
      <w:hyperlink r:id="rId30" w:history="1">
        <w:r w:rsidRPr="00606D2C">
          <w:rPr>
            <w:rStyle w:val="Collegamentoipertestuale"/>
            <w:rFonts w:ascii="Verdana" w:hAnsi="Verdana"/>
            <w:color w:val="67AF34"/>
            <w:sz w:val="18"/>
            <w:szCs w:val="18"/>
            <w:vertAlign w:val="superscript"/>
          </w:rPr>
          <w:t>(196)</w:t>
        </w:r>
      </w:hyperlink>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f-ter) l'operatore economico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 </w:t>
      </w:r>
      <w:bookmarkStart w:id="7" w:name="196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"javascript:wrap.link_replacer.scroll('196')"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(196)</w:t>
      </w:r>
      <w:r w:rsidRPr="00606D2C">
        <w:rPr>
          <w:rFonts w:ascii="Verdana" w:hAnsi="Verdana"/>
          <w:color w:val="686868"/>
          <w:sz w:val="18"/>
          <w:szCs w:val="18"/>
        </w:rPr>
        <w:fldChar w:fldCharType="end"/>
      </w:r>
      <w:bookmarkEnd w:id="7"/>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g) l'operatore economico iscritto nel casellario informatico tenuto dall'Osservatorio dell'ANAC per aver presentato false dichiarazioni o falsa documentazione ai fini del rilascio dell'attestazione di qualificazione, per il periodo durante il quale perdura l'iscrizione;</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h) l'operatore economico abbia violato il divieto di intestazione fiduciaria di cui all'articolo </w:t>
      </w:r>
      <w:hyperlink r:id="rId31" w:anchor="id=10LX0000110025ART18,__m=document" w:history="1">
        <w:r w:rsidRPr="00606D2C">
          <w:rPr>
            <w:rStyle w:val="linkneltesto"/>
            <w:rFonts w:ascii="Verdana" w:hAnsi="Verdana"/>
            <w:i/>
            <w:iCs/>
            <w:color w:val="67AF34"/>
            <w:sz w:val="18"/>
            <w:szCs w:val="18"/>
          </w:rPr>
          <w:t>17</w:t>
        </w:r>
      </w:hyperlink>
      <w:r w:rsidRPr="00606D2C">
        <w:rPr>
          <w:rFonts w:ascii="Verdana" w:hAnsi="Verdana"/>
          <w:color w:val="686868"/>
          <w:sz w:val="18"/>
          <w:szCs w:val="18"/>
        </w:rPr>
        <w:t> della </w:t>
      </w:r>
      <w:hyperlink r:id="rId32" w:anchor="id=10LX0000110025ART0,__m=document" w:history="1">
        <w:r w:rsidRPr="00606D2C">
          <w:rPr>
            <w:rStyle w:val="linkneltesto"/>
            <w:rFonts w:ascii="Verdana" w:hAnsi="Verdana"/>
            <w:i/>
            <w:iCs/>
            <w:color w:val="67AF34"/>
            <w:sz w:val="18"/>
            <w:szCs w:val="18"/>
          </w:rPr>
          <w:t>legge 19 marzo 1990, n. 55</w:t>
        </w:r>
      </w:hyperlink>
      <w:r w:rsidRPr="00606D2C">
        <w:rPr>
          <w:rFonts w:ascii="Verdana" w:hAnsi="Verdana"/>
          <w:color w:val="686868"/>
          <w:sz w:val="18"/>
          <w:szCs w:val="18"/>
        </w:rPr>
        <w:t>. L'esclusione ha durata di un anno decorrente dall'accertamento definitivo della violazione e va comunque disposta se la violazione non è stata rimossa;</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i) l'operatore economico non presenti la certificazione di cui all'articolo </w:t>
      </w:r>
      <w:hyperlink r:id="rId33" w:anchor="id=10LX0000123602ART17,__m=document" w:history="1">
        <w:r w:rsidRPr="00606D2C">
          <w:rPr>
            <w:rStyle w:val="linkneltesto"/>
            <w:rFonts w:ascii="Verdana" w:hAnsi="Verdana"/>
            <w:i/>
            <w:iCs/>
            <w:color w:val="67AF34"/>
            <w:sz w:val="18"/>
            <w:szCs w:val="18"/>
          </w:rPr>
          <w:t>17</w:t>
        </w:r>
      </w:hyperlink>
      <w:r w:rsidRPr="00606D2C">
        <w:rPr>
          <w:rFonts w:ascii="Verdana" w:hAnsi="Verdana"/>
          <w:color w:val="686868"/>
          <w:sz w:val="18"/>
          <w:szCs w:val="18"/>
        </w:rPr>
        <w:t> della </w:t>
      </w:r>
      <w:hyperlink r:id="rId34" w:anchor="id=10LX0000123602ART0,__m=document" w:history="1">
        <w:r w:rsidRPr="00606D2C">
          <w:rPr>
            <w:rStyle w:val="linkneltesto"/>
            <w:rFonts w:ascii="Verdana" w:hAnsi="Verdana"/>
            <w:i/>
            <w:iCs/>
            <w:color w:val="67AF34"/>
            <w:sz w:val="18"/>
            <w:szCs w:val="18"/>
          </w:rPr>
          <w:t>legge 12 marzo 1999, n. 68</w:t>
        </w:r>
      </w:hyperlink>
      <w:r w:rsidRPr="00606D2C">
        <w:rPr>
          <w:rFonts w:ascii="Verdana" w:hAnsi="Verdana"/>
          <w:color w:val="686868"/>
          <w:sz w:val="18"/>
          <w:szCs w:val="18"/>
        </w:rPr>
        <w:t>, ovvero non autocertifichi la sussistenza del medesimo requisito; </w:t>
      </w:r>
      <w:bookmarkStart w:id="8" w:name="197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"javascript:wrap.link_replacer.scroll('197')"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(197)</w:t>
      </w:r>
      <w:r w:rsidRPr="00606D2C">
        <w:rPr>
          <w:rFonts w:ascii="Verdana" w:hAnsi="Verdana"/>
          <w:color w:val="686868"/>
          <w:sz w:val="18"/>
          <w:szCs w:val="18"/>
        </w:rPr>
        <w:fldChar w:fldCharType="end"/>
      </w:r>
      <w:bookmarkEnd w:id="8"/>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l) l'operatore economico che, pur essendo stato vittima dei reati previsti e puniti dagli </w:t>
      </w:r>
      <w:hyperlink r:id="rId35" w:anchor="id=05AC00004080+05AC00003660,__m=document" w:history="1">
        <w:r w:rsidRPr="00606D2C">
          <w:rPr>
            <w:rStyle w:val="Collegamentoipertestuale"/>
            <w:rFonts w:ascii="Verdana" w:hAnsi="Verdana"/>
            <w:color w:val="67AF34"/>
            <w:sz w:val="18"/>
            <w:szCs w:val="18"/>
          </w:rPr>
          <w:t>articoli 317 e 629 del codice penale</w:t>
        </w:r>
      </w:hyperlink>
      <w:r w:rsidRPr="00606D2C">
        <w:rPr>
          <w:rFonts w:ascii="Verdana" w:hAnsi="Verdana"/>
          <w:color w:val="686868"/>
          <w:sz w:val="18"/>
          <w:szCs w:val="18"/>
        </w:rPr>
        <w:t> aggravati ai sensi dell'articolo </w:t>
      </w:r>
      <w:hyperlink r:id="rId36" w:anchor="id=10LX0000119983ART8,__m=document" w:history="1">
        <w:r w:rsidRPr="00606D2C">
          <w:rPr>
            <w:rStyle w:val="linkneltesto"/>
            <w:rFonts w:ascii="Verdana" w:hAnsi="Verdana"/>
            <w:i/>
            <w:iCs/>
            <w:color w:val="67AF34"/>
            <w:sz w:val="18"/>
            <w:szCs w:val="18"/>
          </w:rPr>
          <w:t>7</w:t>
        </w:r>
      </w:hyperlink>
      <w:r w:rsidRPr="00606D2C">
        <w:rPr>
          <w:rFonts w:ascii="Verdana" w:hAnsi="Verdana"/>
          <w:color w:val="686868"/>
          <w:sz w:val="18"/>
          <w:szCs w:val="18"/>
        </w:rPr>
        <w:t> del </w:t>
      </w:r>
      <w:hyperlink r:id="rId37" w:anchor="id=10LX0000119983ART0,__m=document" w:history="1">
        <w:r w:rsidRPr="00606D2C">
          <w:rPr>
            <w:rStyle w:val="linkneltesto"/>
            <w:rFonts w:ascii="Verdana" w:hAnsi="Verdana"/>
            <w:i/>
            <w:iCs/>
            <w:color w:val="67AF34"/>
            <w:sz w:val="18"/>
            <w:szCs w:val="18"/>
          </w:rPr>
          <w:t>decreto-legge 13 maggio 1991, n. 152</w:t>
        </w:r>
      </w:hyperlink>
      <w:r w:rsidRPr="00606D2C">
        <w:rPr>
          <w:rFonts w:ascii="Verdana" w:hAnsi="Verdana"/>
          <w:color w:val="686868"/>
          <w:sz w:val="18"/>
          <w:szCs w:val="18"/>
        </w:rPr>
        <w:t>, convertito, con modificazioni, dalla </w:t>
      </w:r>
      <w:hyperlink r:id="rId38" w:anchor="id=10LX0000136826ART0,__m=document" w:history="1">
        <w:r w:rsidRPr="00606D2C">
          <w:rPr>
            <w:rStyle w:val="linkneltesto"/>
            <w:rFonts w:ascii="Verdana" w:hAnsi="Verdana"/>
            <w:i/>
            <w:iCs/>
            <w:color w:val="67AF34"/>
            <w:sz w:val="18"/>
            <w:szCs w:val="18"/>
          </w:rPr>
          <w:t>legge 12 luglio 1991, n. 203</w:t>
        </w:r>
      </w:hyperlink>
      <w:r w:rsidRPr="00606D2C">
        <w:rPr>
          <w:rFonts w:ascii="Verdana" w:hAnsi="Verdana"/>
          <w:color w:val="686868"/>
          <w:sz w:val="18"/>
          <w:szCs w:val="18"/>
        </w:rPr>
        <w:t>, non risulti aver denunciato i fatti all'autorità giudiziaria, salvo che ricorrano i casi previsti dall'articolo </w:t>
      </w:r>
      <w:hyperlink r:id="rId39" w:anchor="id=10LX0000110082ART4,__m=document" w:history="1">
        <w:r w:rsidRPr="00606D2C">
          <w:rPr>
            <w:rStyle w:val="linkneltesto"/>
            <w:rFonts w:ascii="Verdana" w:hAnsi="Verdana"/>
            <w:i/>
            <w:iCs/>
            <w:color w:val="67AF34"/>
            <w:sz w:val="18"/>
            <w:szCs w:val="18"/>
          </w:rPr>
          <w:t>4, primo comma</w:t>
        </w:r>
      </w:hyperlink>
      <w:r w:rsidRPr="00606D2C">
        <w:rPr>
          <w:rFonts w:ascii="Verdana" w:hAnsi="Verdana"/>
          <w:color w:val="686868"/>
          <w:sz w:val="18"/>
          <w:szCs w:val="18"/>
        </w:rPr>
        <w:t>, della </w:t>
      </w:r>
      <w:hyperlink r:id="rId40" w:anchor="id=10LX0000110082ART0,__m=document" w:history="1">
        <w:r w:rsidRPr="00606D2C">
          <w:rPr>
            <w:rStyle w:val="linkneltesto"/>
            <w:rFonts w:ascii="Verdana" w:hAnsi="Verdana"/>
            <w:i/>
            <w:iCs/>
            <w:color w:val="67AF34"/>
            <w:sz w:val="18"/>
            <w:szCs w:val="18"/>
          </w:rPr>
          <w:t>legge 24 novembre 1981, n. 689</w:t>
        </w:r>
      </w:hyperlink>
      <w:r w:rsidRPr="00606D2C">
        <w:rPr>
          <w:rFonts w:ascii="Verdana" w:hAnsi="Verdana"/>
          <w:color w:val="686868"/>
          <w:sz w:val="18"/>
          <w:szCs w:val="18"/>
        </w:rPr>
        <w:t>. La circostanza di cui al primo periodo deve emergere dagli indizi a base della richiesta di rinvio a giudizio formulata nei confronti dell'imputato nell'anno antecedente alla pubblicazione del bando e deve essere comunicata, unitamente alle generalità del soggetto che ha omesso la predetta denuncia, dal procuratore della Repubblica procedente all'ANAC, la quale cura la pubblicazione della comunicazione sul sito dell'Osservatorio;</w:t>
      </w:r>
    </w:p>
    <w:p w:rsidR="00AD790D" w:rsidRPr="00606D2C" w:rsidRDefault="00AD790D" w:rsidP="00AD790D">
      <w:pPr>
        <w:shd w:val="clear" w:color="auto" w:fill="FFFFFF"/>
        <w:ind w:firstLine="400"/>
        <w:jc w:val="both"/>
        <w:rPr>
          <w:rFonts w:ascii="Verdana" w:hAnsi="Verdana"/>
          <w:color w:val="686868"/>
          <w:sz w:val="18"/>
          <w:szCs w:val="18"/>
        </w:rPr>
      </w:pPr>
      <w:r w:rsidRPr="00606D2C">
        <w:rPr>
          <w:rFonts w:ascii="Verdana" w:hAnsi="Verdana"/>
          <w:color w:val="686868"/>
          <w:sz w:val="18"/>
          <w:szCs w:val="18"/>
        </w:rPr>
        <w:t>m) l'operatore economico si trovi rispetto ad un altro partecipante alla medesima procedura di affidamento, in una situazione di controllo di cui </w:t>
      </w:r>
      <w:hyperlink r:id="rId41" w:anchor="id=05AC00001789,__m=document" w:history="1">
        <w:r w:rsidRPr="00606D2C">
          <w:rPr>
            <w:rStyle w:val="Collegamentoipertestuale"/>
            <w:rFonts w:ascii="Verdana" w:hAnsi="Verdana"/>
            <w:color w:val="67AF34"/>
            <w:sz w:val="18"/>
            <w:szCs w:val="18"/>
          </w:rPr>
          <w:t>all'articolo 2359 del codice civile</w:t>
        </w:r>
      </w:hyperlink>
      <w:r w:rsidRPr="00606D2C">
        <w:rPr>
          <w:rFonts w:ascii="Verdana" w:hAnsi="Verdana"/>
          <w:color w:val="686868"/>
          <w:sz w:val="18"/>
          <w:szCs w:val="18"/>
        </w:rPr>
        <w:t> o in una qualsiasi relazione, anche di fatto, se la situazione di controllo o la relazione comporti che le offerte sono imputabili ad un unico centro decisionale.</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6.</w:t>
      </w:r>
      <w:r w:rsidRPr="00606D2C">
        <w:rPr>
          <w:rFonts w:ascii="Verdana" w:hAnsi="Verdana"/>
          <w:color w:val="686868"/>
          <w:sz w:val="18"/>
          <w:szCs w:val="18"/>
        </w:rPr>
        <w:t> Le stazioni appaltanti escludono un operatore economico in qualunque momento della procedura, qualora risulti che l'operatore economico si trova, a causa di atti compiuti o omessi prima o nel corso della procedura, in una delle situazioni di cui ai commi 1,2, 4 e 5.</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7.</w:t>
      </w:r>
      <w:r w:rsidRPr="00606D2C">
        <w:rPr>
          <w:rFonts w:ascii="Verdana" w:hAnsi="Verdana"/>
          <w:color w:val="686868"/>
          <w:sz w:val="18"/>
          <w:szCs w:val="18"/>
        </w:rPr>
        <w:t> 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 o al comma 5, è ammesso a provare di aver risarcito o di essersi impegnato a risarcire qualunque danno causato dal reato o dall'illecito e di aver adottato provvedimenti concreti di carattere tecnico, organizzativo e relativi al personale idonei a prevenire ulteriori reati o illeciti.</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8.</w:t>
      </w:r>
      <w:r w:rsidRPr="00606D2C">
        <w:rPr>
          <w:rFonts w:ascii="Verdana" w:hAnsi="Verdana"/>
          <w:color w:val="686868"/>
          <w:sz w:val="18"/>
          <w:szCs w:val="18"/>
        </w:rPr>
        <w:t> Se la stazione appaltante ritiene che le misure di cui al comma 7 sono sufficienti, l'operatore economico non è escluso della procedura d'appalto; viceversa dell'esclusione viene data motivata comunicazione all'operatore economico.</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9.</w:t>
      </w:r>
      <w:r w:rsidRPr="00606D2C">
        <w:rPr>
          <w:rFonts w:ascii="Verdana" w:hAnsi="Verdana"/>
          <w:color w:val="686868"/>
          <w:sz w:val="18"/>
          <w:szCs w:val="18"/>
        </w:rPr>
        <w:t> Un operatore economico escluso con sentenza definitiva dalla partecipazione alle procedure di appalto non può avvalersi della possibilità prevista dai commi 7 e 8 nel corso del periodo di esclusione derivante da tale sentenza.</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10.</w:t>
      </w:r>
      <w:r w:rsidRPr="00606D2C">
        <w:rPr>
          <w:rFonts w:ascii="Verdana" w:hAnsi="Verdana"/>
          <w:color w:val="686868"/>
          <w:sz w:val="18"/>
          <w:szCs w:val="18"/>
        </w:rPr>
        <w:t> Se la sentenza di condanna definitiva non fissa la durata della pena accessoria della incapacità di contrattare con la pubblica amministrazione, ovvero non sia intervenuta riabilitazione, tale durata è pari a cinque anni, salvo che la pena principale sia di durata inferiore, e in tale caso è pari alla durata della pena principale e a tre anni, decorrenti dalla data del suo accertamento definitivo, nei casi di cui ai commi 4 e 5 ove non sia intervenuta sentenza di condanna. </w:t>
      </w:r>
      <w:bookmarkStart w:id="9" w:name="198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"javascript:wrap.link_replacer.scroll('198')"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(198)</w:t>
      </w:r>
      <w:r w:rsidRPr="00606D2C">
        <w:rPr>
          <w:rFonts w:ascii="Verdana" w:hAnsi="Verdana"/>
          <w:color w:val="686868"/>
          <w:sz w:val="18"/>
          <w:szCs w:val="18"/>
        </w:rPr>
        <w:fldChar w:fldCharType="end"/>
      </w:r>
      <w:bookmarkEnd w:id="9"/>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11.</w:t>
      </w:r>
      <w:r w:rsidRPr="00606D2C">
        <w:rPr>
          <w:rFonts w:ascii="Verdana" w:hAnsi="Verdana"/>
          <w:color w:val="686868"/>
          <w:sz w:val="18"/>
          <w:szCs w:val="18"/>
        </w:rPr>
        <w:t> Le cause di esclusione previste dal presente articolo non si applicano alle aziende o società sottoposte a sequestro o confisca ai sensi dell'articolo </w:t>
      </w:r>
      <w:hyperlink r:id="rId42" w:anchor="id=10LX0000120123ART23,__m=document" w:history="1">
        <w:r w:rsidRPr="00606D2C">
          <w:rPr>
            <w:rStyle w:val="linkneltesto"/>
            <w:rFonts w:ascii="Verdana" w:hAnsi="Verdana"/>
            <w:i/>
            <w:iCs/>
            <w:color w:val="67AF34"/>
            <w:sz w:val="18"/>
            <w:szCs w:val="18"/>
          </w:rPr>
          <w:t>12-sexies</w:t>
        </w:r>
      </w:hyperlink>
      <w:r w:rsidRPr="00606D2C">
        <w:rPr>
          <w:rFonts w:ascii="Verdana" w:hAnsi="Verdana"/>
          <w:color w:val="686868"/>
          <w:sz w:val="18"/>
          <w:szCs w:val="18"/>
        </w:rPr>
        <w:t> del </w:t>
      </w:r>
      <w:hyperlink r:id="rId43" w:anchor="id=10LX0000120123ART0,__m=document" w:history="1">
        <w:r w:rsidRPr="00606D2C">
          <w:rPr>
            <w:rStyle w:val="linkneltesto"/>
            <w:rFonts w:ascii="Verdana" w:hAnsi="Verdana"/>
            <w:i/>
            <w:iCs/>
            <w:color w:val="67AF34"/>
            <w:sz w:val="18"/>
            <w:szCs w:val="18"/>
          </w:rPr>
          <w:t>decreto-legge 8 giugno 1992, n. 306</w:t>
        </w:r>
      </w:hyperlink>
      <w:r w:rsidRPr="00606D2C">
        <w:rPr>
          <w:rFonts w:ascii="Verdana" w:hAnsi="Verdana"/>
          <w:color w:val="686868"/>
          <w:sz w:val="18"/>
          <w:szCs w:val="18"/>
        </w:rPr>
        <w:t>, convertito, con modificazioni, dalla </w:t>
      </w:r>
      <w:hyperlink r:id="rId44" w:anchor="id=10LX0000137439ART0,__m=document" w:history="1">
        <w:r w:rsidRPr="00606D2C">
          <w:rPr>
            <w:rStyle w:val="linkneltesto"/>
            <w:rFonts w:ascii="Verdana" w:hAnsi="Verdana"/>
            <w:i/>
            <w:iCs/>
            <w:color w:val="67AF34"/>
            <w:sz w:val="18"/>
            <w:szCs w:val="18"/>
          </w:rPr>
          <w:t>legge 7 agosto 1992, n. 356</w:t>
        </w:r>
      </w:hyperlink>
      <w:r w:rsidRPr="00606D2C">
        <w:rPr>
          <w:rFonts w:ascii="Verdana" w:hAnsi="Verdana"/>
          <w:color w:val="686868"/>
          <w:sz w:val="18"/>
          <w:szCs w:val="18"/>
        </w:rPr>
        <w:t> o degli </w:t>
      </w:r>
      <w:hyperlink r:id="rId45" w:anchor="id=10LX0000758639ART47,__m=document" w:history="1">
        <w:r w:rsidRPr="00606D2C">
          <w:rPr>
            <w:rStyle w:val="linkneltesto"/>
            <w:rFonts w:ascii="Verdana" w:hAnsi="Verdana"/>
            <w:i/>
            <w:iCs/>
            <w:color w:val="67AF34"/>
            <w:sz w:val="18"/>
            <w:szCs w:val="18"/>
          </w:rPr>
          <w:t>articoli 20</w:t>
        </w:r>
      </w:hyperlink>
      <w:r w:rsidRPr="00606D2C">
        <w:rPr>
          <w:rFonts w:ascii="Verdana" w:hAnsi="Verdana"/>
          <w:color w:val="686868"/>
          <w:sz w:val="18"/>
          <w:szCs w:val="18"/>
        </w:rPr>
        <w:t> e </w:t>
      </w:r>
      <w:hyperlink r:id="rId46" w:anchor="id=10LX0000758639ART51,__m=document" w:history="1">
        <w:r w:rsidRPr="00606D2C">
          <w:rPr>
            <w:rStyle w:val="linkneltesto"/>
            <w:rFonts w:ascii="Verdana" w:hAnsi="Verdana"/>
            <w:i/>
            <w:iCs/>
            <w:color w:val="67AF34"/>
            <w:sz w:val="18"/>
            <w:szCs w:val="18"/>
          </w:rPr>
          <w:t>24 del decreto legislativo 6 settembre 2011, n. 159</w:t>
        </w:r>
      </w:hyperlink>
      <w:r w:rsidRPr="00606D2C">
        <w:rPr>
          <w:rFonts w:ascii="Verdana" w:hAnsi="Verdana"/>
          <w:color w:val="686868"/>
          <w:sz w:val="18"/>
          <w:szCs w:val="18"/>
        </w:rPr>
        <w:t>, ed affidate ad un custode o amministratore giudiziario o finanziario, limitatamente a quelle riferite al periodo precedente al predetto affidamento.</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12.</w:t>
      </w:r>
      <w:r w:rsidRPr="00606D2C">
        <w:rPr>
          <w:rFonts w:ascii="Verdana" w:hAnsi="Verdana"/>
          <w:color w:val="686868"/>
          <w:sz w:val="18"/>
          <w:szCs w:val="18"/>
        </w:rPr>
        <w:t> In caso di presentazione di falsa dichiarazione o falsa documentazione, nelle procedure di gara e negli affidamenti di subappalto, la stazione appaltante ne dà segnalazione all'Autorità che, se ritiene che siano state rese con dolo o colpa grave in considerazione della rilevanza o della gravità dei fatti oggetto della falsa dichiarazione o della presentazione di falsa documentazione, dispone l'iscrizione nel casellario informatico ai fini dell'esclusione dalle procedure di gara e dagli affidamenti di subappalto ai sensi del comma 1 fino a due anni, decorso il quale l'iscrizione è cancellata e perde comunque efficacia.</w:t>
      </w:r>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lastRenderedPageBreak/>
        <w:t>13.</w:t>
      </w:r>
      <w:r w:rsidRPr="00606D2C">
        <w:rPr>
          <w:rFonts w:ascii="Verdana" w:hAnsi="Verdana"/>
          <w:color w:val="686868"/>
          <w:sz w:val="18"/>
          <w:szCs w:val="18"/>
        </w:rPr>
        <w:t> Con linee guida l'ANAC, da adottarsi entro novanta giorni dalla data di entrata in vigore del presente codice, può precisare, al fine di garantire omogeneità di prassi da parte delle stazioni appaltanti, quali mezzi di prova considerare adeguati per la dimostrazione delle circostanze di esclusione di cui al comma 5, lettera c), ovvero quali carenze nell'esecuzione di un procedente contratto di appalto siano significative ai fini del medesimo comma 5, lettera c). </w:t>
      </w:r>
      <w:bookmarkStart w:id="10" w:name="199up"/>
      <w:r w:rsidRPr="00606D2C">
        <w:rPr>
          <w:rFonts w:ascii="Verdana" w:hAnsi="Verdana"/>
          <w:color w:val="686868"/>
          <w:sz w:val="18"/>
          <w:szCs w:val="18"/>
        </w:rPr>
        <w:fldChar w:fldCharType="begin"/>
      </w:r>
      <w:r w:rsidRPr="00606D2C">
        <w:rPr>
          <w:rFonts w:ascii="Verdana" w:hAnsi="Verdana"/>
          <w:color w:val="686868"/>
          <w:sz w:val="18"/>
          <w:szCs w:val="18"/>
        </w:rPr>
        <w:instrText xml:space="preserve"> HYPERLINK "javascript:wrap.link_replacer.scroll('199')" </w:instrText>
      </w:r>
      <w:r w:rsidRPr="00606D2C">
        <w:rPr>
          <w:rFonts w:ascii="Verdana" w:hAnsi="Verdana"/>
          <w:color w:val="686868"/>
          <w:sz w:val="18"/>
          <w:szCs w:val="18"/>
        </w:rPr>
        <w:fldChar w:fldCharType="separate"/>
      </w:r>
      <w:r w:rsidRPr="00606D2C">
        <w:rPr>
          <w:rStyle w:val="Collegamentoipertestuale"/>
          <w:rFonts w:ascii="Verdana" w:hAnsi="Verdana"/>
          <w:color w:val="67AF34"/>
          <w:sz w:val="18"/>
          <w:szCs w:val="18"/>
          <w:vertAlign w:val="superscript"/>
        </w:rPr>
        <w:t>(199)</w:t>
      </w:r>
      <w:r w:rsidRPr="00606D2C">
        <w:rPr>
          <w:rFonts w:ascii="Verdana" w:hAnsi="Verdana"/>
          <w:color w:val="686868"/>
          <w:sz w:val="18"/>
          <w:szCs w:val="18"/>
        </w:rPr>
        <w:fldChar w:fldCharType="end"/>
      </w:r>
      <w:bookmarkEnd w:id="10"/>
    </w:p>
    <w:p w:rsidR="00AD790D" w:rsidRPr="00606D2C" w:rsidRDefault="00AD790D" w:rsidP="00AD790D">
      <w:pPr>
        <w:pStyle w:val="provvr0"/>
        <w:shd w:val="clear" w:color="auto" w:fill="FFFFFF"/>
        <w:spacing w:before="0" w:beforeAutospacing="0" w:after="45" w:afterAutospacing="0"/>
        <w:jc w:val="both"/>
        <w:textAlignment w:val="baseline"/>
        <w:rPr>
          <w:rFonts w:ascii="Verdana" w:hAnsi="Verdana"/>
          <w:color w:val="686868"/>
          <w:sz w:val="18"/>
          <w:szCs w:val="18"/>
        </w:rPr>
      </w:pPr>
      <w:r w:rsidRPr="00606D2C">
        <w:rPr>
          <w:rStyle w:val="provvnumcomma"/>
          <w:rFonts w:ascii="Verdana" w:hAnsi="Verdana"/>
          <w:color w:val="686868"/>
          <w:sz w:val="18"/>
          <w:szCs w:val="18"/>
        </w:rPr>
        <w:t>14.</w:t>
      </w:r>
      <w:r w:rsidRPr="00606D2C">
        <w:rPr>
          <w:rFonts w:ascii="Verdana" w:hAnsi="Verdana"/>
          <w:color w:val="686868"/>
          <w:sz w:val="18"/>
          <w:szCs w:val="18"/>
        </w:rPr>
        <w:t> Non possono essere affidatari di subappalti e non possono stipulare i relativi contratti i soggetti per i quali ricorrano i motivi di esclusione previsti dal presente articolo.</w:t>
      </w:r>
    </w:p>
    <w:p w:rsidR="00057E70" w:rsidRPr="00726D3B" w:rsidRDefault="00057E70" w:rsidP="00057E70">
      <w:pPr>
        <w:jc w:val="both"/>
        <w:rPr>
          <w:sz w:val="28"/>
          <w:szCs w:val="28"/>
        </w:rPr>
      </w:pPr>
    </w:p>
    <w:p w:rsidR="00B35753" w:rsidRPr="00606D2C" w:rsidRDefault="00057E70" w:rsidP="00B35753">
      <w:pPr>
        <w:autoSpaceDE w:val="0"/>
        <w:autoSpaceDN w:val="0"/>
        <w:adjustRightInd w:val="0"/>
        <w:jc w:val="both"/>
        <w:rPr>
          <w:sz w:val="24"/>
          <w:szCs w:val="24"/>
        </w:rPr>
      </w:pPr>
      <w:r w:rsidRPr="00606D2C">
        <w:rPr>
          <w:sz w:val="24"/>
          <w:szCs w:val="24"/>
        </w:rPr>
        <w:t>4.</w:t>
      </w:r>
      <w:r w:rsidR="00606D2C" w:rsidRPr="00606D2C">
        <w:rPr>
          <w:sz w:val="24"/>
          <w:szCs w:val="24"/>
        </w:rPr>
        <w:t xml:space="preserve"> </w:t>
      </w:r>
      <w:r w:rsidR="007E06FC" w:rsidRPr="00606D2C">
        <w:rPr>
          <w:sz w:val="24"/>
          <w:szCs w:val="24"/>
        </w:rPr>
        <w:t xml:space="preserve">ex art. 83 D. </w:t>
      </w:r>
      <w:proofErr w:type="spellStart"/>
      <w:r w:rsidR="009560DD" w:rsidRPr="00606D2C">
        <w:rPr>
          <w:sz w:val="24"/>
          <w:szCs w:val="24"/>
        </w:rPr>
        <w:t>Lgs</w:t>
      </w:r>
      <w:proofErr w:type="spellEnd"/>
      <w:r w:rsidR="007E06FC" w:rsidRPr="00606D2C">
        <w:rPr>
          <w:sz w:val="24"/>
          <w:szCs w:val="24"/>
        </w:rPr>
        <w:t>.</w:t>
      </w:r>
      <w:r w:rsidR="009560DD" w:rsidRPr="00606D2C">
        <w:rPr>
          <w:sz w:val="24"/>
          <w:szCs w:val="24"/>
        </w:rPr>
        <w:t xml:space="preserve"> 50/2016, che possiede i seguenti requisiti di idoneità professionale, capacità economica e finanziaria, capacità tecniche e professionali</w:t>
      </w:r>
      <w:r w:rsidRPr="00606D2C">
        <w:rPr>
          <w:sz w:val="24"/>
          <w:szCs w:val="24"/>
        </w:rPr>
        <w:t xml:space="preserve">: </w:t>
      </w:r>
    </w:p>
    <w:p w:rsidR="007E06FC" w:rsidRPr="00606D2C" w:rsidRDefault="007E06FC" w:rsidP="007E06FC">
      <w:pPr>
        <w:numPr>
          <w:ilvl w:val="0"/>
          <w:numId w:val="4"/>
        </w:numPr>
        <w:autoSpaceDE w:val="0"/>
        <w:autoSpaceDN w:val="0"/>
        <w:adjustRightInd w:val="0"/>
        <w:ind w:left="360"/>
        <w:jc w:val="both"/>
        <w:rPr>
          <w:sz w:val="24"/>
          <w:szCs w:val="24"/>
        </w:rPr>
      </w:pPr>
      <w:r w:rsidRPr="00606D2C">
        <w:rPr>
          <w:sz w:val="24"/>
          <w:szCs w:val="24"/>
        </w:rPr>
        <w:t>iscrizione al Registro Imprese della C.C.I.A.A. per attività comprendenti quelle oggetto della gara; se cooperativa iscrizione all’Albo delle Società Cooperative presso il Ministero dello Sviluppo Economico a cura della Camera di Commercio e se cooperative sociali all’Albo regionale;</w:t>
      </w:r>
    </w:p>
    <w:p w:rsidR="007E06FC" w:rsidRPr="00606D2C" w:rsidRDefault="007E06FC" w:rsidP="007E06FC">
      <w:pPr>
        <w:numPr>
          <w:ilvl w:val="0"/>
          <w:numId w:val="4"/>
        </w:numPr>
        <w:autoSpaceDE w:val="0"/>
        <w:autoSpaceDN w:val="0"/>
        <w:adjustRightInd w:val="0"/>
        <w:ind w:left="360"/>
        <w:jc w:val="both"/>
        <w:rPr>
          <w:sz w:val="24"/>
          <w:szCs w:val="24"/>
        </w:rPr>
      </w:pPr>
      <w:r w:rsidRPr="00606D2C">
        <w:rPr>
          <w:sz w:val="24"/>
          <w:szCs w:val="24"/>
        </w:rPr>
        <w:t xml:space="preserve">capacità economica e finanziaria: avere effettuato servizi </w:t>
      </w:r>
      <w:r w:rsidR="00AD790D" w:rsidRPr="00606D2C">
        <w:rPr>
          <w:sz w:val="24"/>
          <w:szCs w:val="24"/>
        </w:rPr>
        <w:t>analoghi</w:t>
      </w:r>
      <w:r w:rsidRPr="00606D2C">
        <w:rPr>
          <w:sz w:val="24"/>
          <w:szCs w:val="24"/>
        </w:rPr>
        <w:t>, riferiti all’ultimo biennio (</w:t>
      </w:r>
      <w:r w:rsidR="00AD790D" w:rsidRPr="00606D2C">
        <w:rPr>
          <w:sz w:val="24"/>
          <w:szCs w:val="24"/>
        </w:rPr>
        <w:t>2015-2016</w:t>
      </w:r>
      <w:r w:rsidRPr="00606D2C">
        <w:rPr>
          <w:sz w:val="24"/>
          <w:szCs w:val="24"/>
        </w:rPr>
        <w:t>), per un fatturato comp</w:t>
      </w:r>
      <w:r w:rsidR="00AD790D" w:rsidRPr="00606D2C">
        <w:rPr>
          <w:sz w:val="24"/>
          <w:szCs w:val="24"/>
        </w:rPr>
        <w:t>lessivo non inferiore ad euro 7.2</w:t>
      </w:r>
      <w:r w:rsidRPr="00606D2C">
        <w:rPr>
          <w:sz w:val="24"/>
          <w:szCs w:val="24"/>
        </w:rPr>
        <w:t>00 complessivi, I.V.A esclusa;</w:t>
      </w:r>
    </w:p>
    <w:p w:rsidR="007E06FC" w:rsidRPr="00606D2C" w:rsidRDefault="007E06FC" w:rsidP="007E06FC">
      <w:pPr>
        <w:numPr>
          <w:ilvl w:val="0"/>
          <w:numId w:val="4"/>
        </w:numPr>
        <w:autoSpaceDE w:val="0"/>
        <w:autoSpaceDN w:val="0"/>
        <w:adjustRightInd w:val="0"/>
        <w:ind w:left="360"/>
        <w:jc w:val="both"/>
        <w:rPr>
          <w:sz w:val="24"/>
          <w:szCs w:val="24"/>
        </w:rPr>
      </w:pPr>
      <w:r w:rsidRPr="00606D2C">
        <w:rPr>
          <w:sz w:val="24"/>
          <w:szCs w:val="24"/>
        </w:rPr>
        <w:t xml:space="preserve">capacità tecniche e professionali: possedere almeno </w:t>
      </w:r>
      <w:r w:rsidR="00AD790D" w:rsidRPr="00606D2C">
        <w:rPr>
          <w:sz w:val="24"/>
          <w:szCs w:val="24"/>
        </w:rPr>
        <w:t>una referenza certificata</w:t>
      </w:r>
      <w:r w:rsidRPr="00606D2C">
        <w:rPr>
          <w:sz w:val="24"/>
          <w:szCs w:val="24"/>
        </w:rPr>
        <w:t xml:space="preserve"> da parte di clien</w:t>
      </w:r>
      <w:r w:rsidR="00AD790D" w:rsidRPr="00606D2C">
        <w:rPr>
          <w:sz w:val="24"/>
          <w:szCs w:val="24"/>
        </w:rPr>
        <w:t>ti pubblici o privati rilasciata</w:t>
      </w:r>
      <w:r w:rsidRPr="00606D2C">
        <w:rPr>
          <w:sz w:val="24"/>
          <w:szCs w:val="24"/>
        </w:rPr>
        <w:t xml:space="preserve"> in data successiva a</w:t>
      </w:r>
      <w:r w:rsidR="00AD790D" w:rsidRPr="00606D2C">
        <w:rPr>
          <w:sz w:val="24"/>
          <w:szCs w:val="24"/>
        </w:rPr>
        <w:t>l 25/8/2017, e riferita</w:t>
      </w:r>
      <w:r w:rsidRPr="00606D2C">
        <w:rPr>
          <w:sz w:val="24"/>
          <w:szCs w:val="24"/>
        </w:rPr>
        <w:t xml:space="preserve"> agli ultimi due anni (</w:t>
      </w:r>
      <w:r w:rsidR="00AD790D" w:rsidRPr="00606D2C">
        <w:rPr>
          <w:sz w:val="24"/>
          <w:szCs w:val="24"/>
        </w:rPr>
        <w:t>2015-2016) dalla quale</w:t>
      </w:r>
      <w:r w:rsidRPr="00606D2C">
        <w:rPr>
          <w:sz w:val="24"/>
          <w:szCs w:val="24"/>
        </w:rPr>
        <w:t xml:space="preserve"> risulti che l’impresa ha fatto fronte ai suoi impegni con regolarità e puntualità, con impiego di r</w:t>
      </w:r>
      <w:r w:rsidRPr="00606D2C">
        <w:rPr>
          <w:color w:val="000000"/>
          <w:sz w:val="24"/>
          <w:szCs w:val="24"/>
          <w:shd w:val="clear" w:color="auto" w:fill="F5FDFE"/>
        </w:rPr>
        <w:t>isorse umane e tecniche necessarie</w:t>
      </w:r>
      <w:r w:rsidRPr="00606D2C">
        <w:rPr>
          <w:sz w:val="24"/>
          <w:szCs w:val="24"/>
        </w:rPr>
        <w:t>.</w:t>
      </w:r>
    </w:p>
    <w:p w:rsidR="007E06FC" w:rsidRPr="00606D2C" w:rsidRDefault="007E06FC" w:rsidP="007E06FC">
      <w:pPr>
        <w:autoSpaceDE w:val="0"/>
        <w:autoSpaceDN w:val="0"/>
        <w:adjustRightInd w:val="0"/>
        <w:ind w:left="360"/>
        <w:jc w:val="both"/>
        <w:rPr>
          <w:sz w:val="24"/>
          <w:szCs w:val="24"/>
        </w:rPr>
      </w:pPr>
    </w:p>
    <w:p w:rsidR="00B35753" w:rsidRPr="00606D2C" w:rsidRDefault="00B35753" w:rsidP="00B35753">
      <w:pPr>
        <w:autoSpaceDE w:val="0"/>
        <w:autoSpaceDN w:val="0"/>
        <w:adjustRightInd w:val="0"/>
        <w:jc w:val="both"/>
        <w:rPr>
          <w:sz w:val="24"/>
          <w:szCs w:val="24"/>
        </w:rPr>
      </w:pPr>
    </w:p>
    <w:p w:rsidR="00057E70" w:rsidRPr="00606D2C" w:rsidRDefault="00057E70" w:rsidP="00057E70">
      <w:pPr>
        <w:jc w:val="center"/>
        <w:rPr>
          <w:b/>
          <w:sz w:val="24"/>
          <w:szCs w:val="24"/>
          <w:lang w:val="pt-BR"/>
        </w:rPr>
      </w:pPr>
      <w:r w:rsidRPr="00606D2C">
        <w:rPr>
          <w:b/>
          <w:sz w:val="24"/>
          <w:szCs w:val="24"/>
          <w:lang w:val="pt-BR"/>
        </w:rPr>
        <w:t>D I C H I A R A       I N O L T R E</w:t>
      </w:r>
    </w:p>
    <w:p w:rsidR="00057E70" w:rsidRPr="00606D2C" w:rsidRDefault="00057E70" w:rsidP="009560DD">
      <w:pPr>
        <w:jc w:val="both"/>
        <w:rPr>
          <w:sz w:val="24"/>
          <w:szCs w:val="24"/>
        </w:rPr>
      </w:pPr>
    </w:p>
    <w:p w:rsidR="00606D2C" w:rsidRDefault="00057E70" w:rsidP="00B35753">
      <w:pPr>
        <w:numPr>
          <w:ilvl w:val="0"/>
          <w:numId w:val="1"/>
        </w:numPr>
        <w:tabs>
          <w:tab w:val="clear" w:pos="720"/>
          <w:tab w:val="num" w:pos="360"/>
        </w:tabs>
        <w:ind w:left="360"/>
        <w:jc w:val="both"/>
        <w:rPr>
          <w:sz w:val="24"/>
          <w:szCs w:val="24"/>
        </w:rPr>
      </w:pPr>
      <w:r w:rsidRPr="00606D2C">
        <w:rPr>
          <w:sz w:val="24"/>
          <w:szCs w:val="24"/>
        </w:rPr>
        <w:t>le posizioni INPS e INAIL, il luogo di iscrizione, i numeri di matricola, il numero degli addetti</w:t>
      </w:r>
      <w:r w:rsidR="00606D2C">
        <w:rPr>
          <w:sz w:val="24"/>
          <w:szCs w:val="24"/>
        </w:rPr>
        <w:t xml:space="preserve">: </w:t>
      </w:r>
    </w:p>
    <w:p w:rsidR="00B35753" w:rsidRDefault="00606D2C" w:rsidP="00606D2C">
      <w:pPr>
        <w:ind w:left="360"/>
        <w:jc w:val="both"/>
        <w:rPr>
          <w:sz w:val="24"/>
          <w:szCs w:val="24"/>
        </w:rPr>
      </w:pPr>
      <w:r>
        <w:rPr>
          <w:sz w:val="24"/>
          <w:szCs w:val="24"/>
        </w:rPr>
        <w:t>_______________________________________________________________________</w:t>
      </w:r>
      <w:r w:rsidR="00057E70" w:rsidRPr="00606D2C">
        <w:rPr>
          <w:sz w:val="24"/>
          <w:szCs w:val="24"/>
        </w:rPr>
        <w:t>;</w:t>
      </w:r>
    </w:p>
    <w:p w:rsidR="006A76D5" w:rsidRPr="00606D2C" w:rsidRDefault="006A76D5" w:rsidP="006A76D5">
      <w:pPr>
        <w:ind w:left="360"/>
        <w:jc w:val="both"/>
        <w:rPr>
          <w:sz w:val="24"/>
          <w:szCs w:val="24"/>
        </w:rPr>
      </w:pPr>
    </w:p>
    <w:p w:rsidR="00307348" w:rsidRPr="00606D2C" w:rsidRDefault="006A76D5" w:rsidP="00307348">
      <w:pPr>
        <w:numPr>
          <w:ilvl w:val="0"/>
          <w:numId w:val="1"/>
        </w:numPr>
        <w:tabs>
          <w:tab w:val="clear" w:pos="720"/>
          <w:tab w:val="num" w:pos="360"/>
        </w:tabs>
        <w:ind w:left="360"/>
        <w:jc w:val="both"/>
        <w:rPr>
          <w:sz w:val="24"/>
          <w:szCs w:val="24"/>
        </w:rPr>
      </w:pPr>
      <w:r w:rsidRPr="00606D2C">
        <w:rPr>
          <w:sz w:val="24"/>
          <w:szCs w:val="24"/>
        </w:rPr>
        <w:t>che ha ottemperato alle disposizioni in materia di assunzioni dei disabili ai sensi della Legge n. 68/1999 oppure che la ditta non rientra nei casi previsti dalla Legge n. 68/1999</w:t>
      </w:r>
      <w:r w:rsidR="004A0A01" w:rsidRPr="00606D2C">
        <w:rPr>
          <w:sz w:val="24"/>
          <w:szCs w:val="24"/>
        </w:rPr>
        <w:t xml:space="preserve"> (ove la ditta rientri nel disposto della Legge 68/99)</w:t>
      </w:r>
      <w:r w:rsidRPr="00606D2C">
        <w:rPr>
          <w:sz w:val="24"/>
          <w:szCs w:val="24"/>
        </w:rPr>
        <w:t xml:space="preserve">; </w:t>
      </w:r>
    </w:p>
    <w:p w:rsidR="00307348" w:rsidRPr="00606D2C" w:rsidRDefault="00307348" w:rsidP="00307348">
      <w:pPr>
        <w:pStyle w:val="Paragrafoelenco"/>
        <w:rPr>
          <w:sz w:val="24"/>
          <w:szCs w:val="24"/>
        </w:rPr>
      </w:pPr>
    </w:p>
    <w:p w:rsidR="00AD790D" w:rsidRPr="00606D2C" w:rsidRDefault="001B5EAD" w:rsidP="00AD790D">
      <w:pPr>
        <w:pStyle w:val="Paragrafoelenco"/>
        <w:numPr>
          <w:ilvl w:val="0"/>
          <w:numId w:val="1"/>
        </w:numPr>
        <w:tabs>
          <w:tab w:val="clear" w:pos="720"/>
        </w:tabs>
        <w:ind w:left="426" w:hanging="436"/>
        <w:jc w:val="both"/>
        <w:rPr>
          <w:sz w:val="24"/>
          <w:szCs w:val="24"/>
        </w:rPr>
      </w:pPr>
      <w:r w:rsidRPr="00606D2C">
        <w:rPr>
          <w:sz w:val="24"/>
          <w:szCs w:val="24"/>
        </w:rPr>
        <w:t xml:space="preserve">che </w:t>
      </w:r>
      <w:r w:rsidR="00AD790D" w:rsidRPr="00606D2C">
        <w:rPr>
          <w:sz w:val="24"/>
          <w:szCs w:val="24"/>
        </w:rPr>
        <w:t>non subappalterà il servizio oggetto della procedura;</w:t>
      </w:r>
    </w:p>
    <w:p w:rsidR="00AD790D" w:rsidRPr="00606D2C" w:rsidRDefault="00AD790D" w:rsidP="00AD790D">
      <w:pPr>
        <w:pStyle w:val="Paragrafoelenco"/>
        <w:rPr>
          <w:sz w:val="24"/>
          <w:szCs w:val="24"/>
        </w:rPr>
      </w:pPr>
    </w:p>
    <w:p w:rsidR="00236586" w:rsidRPr="00606D2C" w:rsidRDefault="00236586" w:rsidP="00AD790D">
      <w:pPr>
        <w:pStyle w:val="Paragrafoelenco"/>
        <w:numPr>
          <w:ilvl w:val="0"/>
          <w:numId w:val="1"/>
        </w:numPr>
        <w:tabs>
          <w:tab w:val="clear" w:pos="720"/>
        </w:tabs>
        <w:ind w:left="426" w:hanging="436"/>
        <w:jc w:val="both"/>
        <w:rPr>
          <w:sz w:val="24"/>
          <w:szCs w:val="24"/>
        </w:rPr>
      </w:pPr>
      <w:r w:rsidRPr="00606D2C">
        <w:rPr>
          <w:sz w:val="24"/>
          <w:szCs w:val="24"/>
        </w:rPr>
        <w:t>di avere un livello adeguato di copertura assicurativa contro i rischi professionali;</w:t>
      </w:r>
    </w:p>
    <w:p w:rsidR="00B35753" w:rsidRPr="00606D2C" w:rsidRDefault="00B35753" w:rsidP="00B35753">
      <w:pPr>
        <w:ind w:left="360"/>
        <w:jc w:val="both"/>
        <w:rPr>
          <w:sz w:val="24"/>
          <w:szCs w:val="24"/>
        </w:rPr>
      </w:pPr>
    </w:p>
    <w:p w:rsidR="00D52CF0" w:rsidRPr="00606D2C" w:rsidRDefault="00057E70" w:rsidP="00D52CF0">
      <w:pPr>
        <w:numPr>
          <w:ilvl w:val="0"/>
          <w:numId w:val="1"/>
        </w:numPr>
        <w:tabs>
          <w:tab w:val="clear" w:pos="720"/>
          <w:tab w:val="num" w:pos="360"/>
        </w:tabs>
        <w:ind w:left="360"/>
        <w:jc w:val="both"/>
        <w:rPr>
          <w:sz w:val="24"/>
          <w:szCs w:val="24"/>
        </w:rPr>
      </w:pPr>
      <w:r w:rsidRPr="00606D2C">
        <w:rPr>
          <w:sz w:val="24"/>
          <w:szCs w:val="24"/>
        </w:rPr>
        <w:t>di avere a disposizione il personale idoneo e qualificato per l’esecuzione del servizio come richiesto dalle vigenti norme di legge;</w:t>
      </w:r>
    </w:p>
    <w:p w:rsidR="00D52CF0" w:rsidRPr="00606D2C" w:rsidRDefault="00D52CF0" w:rsidP="00D52CF0">
      <w:pPr>
        <w:pStyle w:val="Paragrafoelenco"/>
        <w:rPr>
          <w:sz w:val="24"/>
          <w:szCs w:val="24"/>
        </w:rPr>
      </w:pPr>
    </w:p>
    <w:p w:rsidR="00D52CF0" w:rsidRPr="00606D2C" w:rsidRDefault="00057E70" w:rsidP="00D52CF0">
      <w:pPr>
        <w:numPr>
          <w:ilvl w:val="0"/>
          <w:numId w:val="1"/>
        </w:numPr>
        <w:tabs>
          <w:tab w:val="clear" w:pos="720"/>
          <w:tab w:val="num" w:pos="360"/>
        </w:tabs>
        <w:ind w:left="360"/>
        <w:jc w:val="both"/>
        <w:rPr>
          <w:sz w:val="24"/>
          <w:szCs w:val="24"/>
        </w:rPr>
      </w:pPr>
      <w:r w:rsidRPr="00606D2C">
        <w:rPr>
          <w:sz w:val="24"/>
          <w:szCs w:val="24"/>
        </w:rPr>
        <w:t>di aver preso visione</w:t>
      </w:r>
      <w:r w:rsidR="00AD790D" w:rsidRPr="00606D2C">
        <w:rPr>
          <w:sz w:val="24"/>
          <w:szCs w:val="24"/>
        </w:rPr>
        <w:t xml:space="preserve"> delle condizioni previste dall’avviso di manifestazione di interesse</w:t>
      </w:r>
      <w:r w:rsidRPr="00606D2C">
        <w:rPr>
          <w:sz w:val="24"/>
          <w:szCs w:val="24"/>
        </w:rPr>
        <w:t xml:space="preserve"> circa i</w:t>
      </w:r>
      <w:r w:rsidR="00B35753" w:rsidRPr="00606D2C">
        <w:rPr>
          <w:sz w:val="24"/>
          <w:szCs w:val="24"/>
        </w:rPr>
        <w:t>l</w:t>
      </w:r>
      <w:r w:rsidRPr="00606D2C">
        <w:rPr>
          <w:sz w:val="24"/>
          <w:szCs w:val="24"/>
        </w:rPr>
        <w:t xml:space="preserve"> servizi</w:t>
      </w:r>
      <w:r w:rsidR="00B35753" w:rsidRPr="00606D2C">
        <w:rPr>
          <w:sz w:val="24"/>
          <w:szCs w:val="24"/>
        </w:rPr>
        <w:t>o</w:t>
      </w:r>
      <w:r w:rsidR="00606D2C">
        <w:rPr>
          <w:sz w:val="24"/>
          <w:szCs w:val="24"/>
        </w:rPr>
        <w:t xml:space="preserve"> in questione.</w:t>
      </w:r>
    </w:p>
    <w:p w:rsidR="00D52CF0" w:rsidRPr="00606D2C" w:rsidRDefault="00D52CF0" w:rsidP="00D52CF0">
      <w:pPr>
        <w:pStyle w:val="Paragrafoelenco"/>
        <w:rPr>
          <w:sz w:val="24"/>
          <w:szCs w:val="24"/>
        </w:rPr>
      </w:pPr>
    </w:p>
    <w:p w:rsidR="00057E70" w:rsidRPr="00606D2C" w:rsidRDefault="009C529A" w:rsidP="00AE5B97">
      <w:pPr>
        <w:ind w:left="5664" w:firstLine="708"/>
        <w:jc w:val="both"/>
        <w:rPr>
          <w:sz w:val="24"/>
          <w:szCs w:val="24"/>
        </w:rPr>
      </w:pPr>
      <w:r w:rsidRPr="00606D2C">
        <w:rPr>
          <w:sz w:val="24"/>
          <w:szCs w:val="24"/>
        </w:rPr>
        <w:t>IL DICHIARANTE</w:t>
      </w:r>
    </w:p>
    <w:p w:rsidR="00057E70" w:rsidRPr="00606D2C" w:rsidRDefault="00057E70" w:rsidP="00057E70">
      <w:pPr>
        <w:ind w:left="4956" w:firstLine="708"/>
        <w:jc w:val="both"/>
        <w:rPr>
          <w:sz w:val="24"/>
          <w:szCs w:val="24"/>
        </w:rPr>
      </w:pPr>
      <w:r w:rsidRPr="00606D2C">
        <w:rPr>
          <w:sz w:val="24"/>
          <w:szCs w:val="24"/>
        </w:rPr>
        <w:t xml:space="preserve">    _______________________</w:t>
      </w:r>
    </w:p>
    <w:p w:rsidR="00793E7D" w:rsidRDefault="00793E7D" w:rsidP="00057E70">
      <w:pPr>
        <w:ind w:left="4956" w:firstLine="708"/>
        <w:jc w:val="both"/>
        <w:rPr>
          <w:b/>
          <w:sz w:val="16"/>
          <w:szCs w:val="16"/>
        </w:rPr>
      </w:pPr>
      <w:r w:rsidRPr="00793E7D">
        <w:rPr>
          <w:b/>
          <w:sz w:val="16"/>
          <w:szCs w:val="16"/>
        </w:rPr>
        <w:t xml:space="preserve">           </w:t>
      </w:r>
      <w:r>
        <w:rPr>
          <w:b/>
          <w:sz w:val="16"/>
          <w:szCs w:val="16"/>
        </w:rPr>
        <w:tab/>
      </w:r>
    </w:p>
    <w:p w:rsidR="00793E7D" w:rsidRPr="00793E7D" w:rsidRDefault="00793E7D" w:rsidP="00793E7D">
      <w:pPr>
        <w:ind w:left="5673" w:firstLine="708"/>
        <w:jc w:val="both"/>
        <w:rPr>
          <w:b/>
          <w:sz w:val="16"/>
          <w:szCs w:val="16"/>
        </w:rPr>
      </w:pPr>
      <w:r w:rsidRPr="00793E7D">
        <w:rPr>
          <w:b/>
          <w:sz w:val="16"/>
          <w:szCs w:val="16"/>
        </w:rPr>
        <w:t xml:space="preserve">FIRMA AUTOGRAFA </w:t>
      </w:r>
    </w:p>
    <w:p w:rsidR="009C529A" w:rsidRPr="00793E7D" w:rsidRDefault="00793E7D" w:rsidP="00057E70">
      <w:pPr>
        <w:ind w:left="4956" w:firstLine="708"/>
        <w:jc w:val="both"/>
        <w:rPr>
          <w:b/>
          <w:sz w:val="16"/>
          <w:szCs w:val="16"/>
        </w:rPr>
      </w:pPr>
      <w:r w:rsidRPr="00793E7D">
        <w:rPr>
          <w:b/>
          <w:sz w:val="16"/>
          <w:szCs w:val="16"/>
        </w:rPr>
        <w:t xml:space="preserve">CON ALLEGAZIONE DI CARTA DI IDENTITA’ </w:t>
      </w:r>
    </w:p>
    <w:p w:rsidR="00793E7D" w:rsidRDefault="00793E7D" w:rsidP="00793E7D">
      <w:pPr>
        <w:ind w:left="6382" w:firstLine="708"/>
        <w:jc w:val="both"/>
        <w:rPr>
          <w:b/>
          <w:sz w:val="16"/>
          <w:szCs w:val="16"/>
          <w:u w:val="single"/>
        </w:rPr>
      </w:pPr>
    </w:p>
    <w:p w:rsidR="00793E7D" w:rsidRPr="00793E7D" w:rsidRDefault="00793E7D" w:rsidP="00793E7D">
      <w:pPr>
        <w:ind w:left="6382" w:firstLine="708"/>
        <w:jc w:val="both"/>
        <w:rPr>
          <w:b/>
          <w:sz w:val="16"/>
          <w:szCs w:val="16"/>
          <w:u w:val="single"/>
        </w:rPr>
      </w:pPr>
      <w:r w:rsidRPr="00793E7D">
        <w:rPr>
          <w:b/>
          <w:sz w:val="16"/>
          <w:szCs w:val="16"/>
          <w:u w:val="single"/>
        </w:rPr>
        <w:t>OPPURE</w:t>
      </w:r>
    </w:p>
    <w:p w:rsidR="00793E7D" w:rsidRDefault="00793E7D" w:rsidP="00793E7D">
      <w:pPr>
        <w:ind w:left="5673" w:firstLine="708"/>
        <w:jc w:val="both"/>
        <w:rPr>
          <w:b/>
          <w:sz w:val="16"/>
          <w:szCs w:val="16"/>
        </w:rPr>
      </w:pPr>
    </w:p>
    <w:p w:rsidR="00793E7D" w:rsidRPr="00793E7D" w:rsidRDefault="00793E7D" w:rsidP="00793E7D">
      <w:pPr>
        <w:ind w:left="5673" w:firstLine="708"/>
        <w:jc w:val="both"/>
        <w:rPr>
          <w:b/>
          <w:sz w:val="16"/>
          <w:szCs w:val="16"/>
        </w:rPr>
      </w:pPr>
      <w:r w:rsidRPr="00793E7D">
        <w:rPr>
          <w:b/>
          <w:sz w:val="16"/>
          <w:szCs w:val="16"/>
        </w:rPr>
        <w:t>FIRMA DIGITALE</w:t>
      </w:r>
    </w:p>
    <w:p w:rsidR="00AE5B97" w:rsidRPr="00606D2C" w:rsidRDefault="00AE5B97" w:rsidP="00057E70">
      <w:pPr>
        <w:ind w:left="4956" w:firstLine="708"/>
        <w:jc w:val="both"/>
        <w:rPr>
          <w:sz w:val="24"/>
          <w:szCs w:val="24"/>
        </w:rPr>
      </w:pPr>
    </w:p>
    <w:p w:rsidR="00AD790D" w:rsidRPr="00606D2C" w:rsidRDefault="00AD790D" w:rsidP="00057E70">
      <w:pPr>
        <w:ind w:left="4956" w:firstLine="708"/>
        <w:jc w:val="both"/>
        <w:rPr>
          <w:sz w:val="24"/>
          <w:szCs w:val="24"/>
        </w:rPr>
      </w:pPr>
    </w:p>
    <w:p w:rsidR="00AE5B97" w:rsidRPr="00606D2C" w:rsidRDefault="00AE5B97" w:rsidP="00057E70">
      <w:pPr>
        <w:ind w:left="4956" w:firstLine="708"/>
        <w:jc w:val="both"/>
        <w:rPr>
          <w:sz w:val="24"/>
          <w:szCs w:val="24"/>
        </w:rPr>
      </w:pPr>
    </w:p>
    <w:p w:rsidR="003E147D" w:rsidRPr="00606D2C" w:rsidRDefault="00057E70" w:rsidP="004A0A01">
      <w:pPr>
        <w:pBdr>
          <w:top w:val="single" w:sz="4" w:space="1" w:color="auto" w:shadow="1"/>
          <w:left w:val="single" w:sz="4" w:space="4" w:color="auto" w:shadow="1"/>
          <w:bottom w:val="single" w:sz="4" w:space="1" w:color="auto" w:shadow="1"/>
          <w:right w:val="single" w:sz="4" w:space="4" w:color="auto" w:shadow="1"/>
        </w:pBdr>
        <w:jc w:val="both"/>
        <w:rPr>
          <w:b/>
          <w:i/>
          <w:sz w:val="24"/>
          <w:szCs w:val="24"/>
        </w:rPr>
      </w:pPr>
      <w:r w:rsidRPr="00606D2C">
        <w:rPr>
          <w:b/>
          <w:i/>
          <w:sz w:val="24"/>
          <w:szCs w:val="24"/>
        </w:rPr>
        <w:t xml:space="preserve">Ai sensi del D. </w:t>
      </w:r>
      <w:proofErr w:type="spellStart"/>
      <w:r w:rsidRPr="00606D2C">
        <w:rPr>
          <w:b/>
          <w:i/>
          <w:sz w:val="24"/>
          <w:szCs w:val="24"/>
        </w:rPr>
        <w:t>Lgs</w:t>
      </w:r>
      <w:proofErr w:type="spellEnd"/>
      <w:r w:rsidRPr="00606D2C">
        <w:rPr>
          <w:b/>
          <w:i/>
          <w:sz w:val="24"/>
          <w:szCs w:val="24"/>
        </w:rPr>
        <w:t xml:space="preserve">. n. 196/2003 si informa che i dati forniti saranno trattati esclusivamente per le finalità connesse alla </w:t>
      </w:r>
      <w:r w:rsidR="00AD790D" w:rsidRPr="00606D2C">
        <w:rPr>
          <w:b/>
          <w:i/>
          <w:sz w:val="24"/>
          <w:szCs w:val="24"/>
        </w:rPr>
        <w:t>manifestazione di interesse all’affidamento del servizio in oggetto</w:t>
      </w:r>
      <w:r w:rsidR="00817CE8" w:rsidRPr="00606D2C">
        <w:rPr>
          <w:b/>
          <w:i/>
          <w:sz w:val="24"/>
          <w:szCs w:val="24"/>
        </w:rPr>
        <w:t>.</w:t>
      </w:r>
    </w:p>
    <w:sectPr w:rsidR="003E147D" w:rsidRPr="00606D2C" w:rsidSect="006A76D5">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horndale"/>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D75B3"/>
    <w:multiLevelType w:val="hybridMultilevel"/>
    <w:tmpl w:val="3BF21D52"/>
    <w:lvl w:ilvl="0" w:tplc="A516B5C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7EE69D5"/>
    <w:multiLevelType w:val="singleLevel"/>
    <w:tmpl w:val="DE90C54E"/>
    <w:lvl w:ilvl="0">
      <w:numFmt w:val="bullet"/>
      <w:lvlText w:val="-"/>
      <w:lvlJc w:val="left"/>
      <w:pPr>
        <w:tabs>
          <w:tab w:val="num" w:pos="360"/>
        </w:tabs>
        <w:ind w:left="360" w:hanging="360"/>
      </w:pPr>
      <w:rPr>
        <w:rFonts w:hint="default"/>
      </w:rPr>
    </w:lvl>
  </w:abstractNum>
  <w:abstractNum w:abstractNumId="2" w15:restartNumberingAfterBreak="0">
    <w:nsid w:val="42BA2DC2"/>
    <w:multiLevelType w:val="hybridMultilevel"/>
    <w:tmpl w:val="5012266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5F9471DB"/>
    <w:multiLevelType w:val="hybridMultilevel"/>
    <w:tmpl w:val="78C0E98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69C4A10"/>
    <w:multiLevelType w:val="hybridMultilevel"/>
    <w:tmpl w:val="A7829094"/>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FF2272"/>
    <w:multiLevelType w:val="hybridMultilevel"/>
    <w:tmpl w:val="705CE5B8"/>
    <w:lvl w:ilvl="0" w:tplc="0410000B">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17157B8"/>
    <w:multiLevelType w:val="hybridMultilevel"/>
    <w:tmpl w:val="9AA40E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E70"/>
    <w:rsid w:val="00036F8E"/>
    <w:rsid w:val="00057E70"/>
    <w:rsid w:val="000A0EAB"/>
    <w:rsid w:val="001B07C1"/>
    <w:rsid w:val="001B5EAD"/>
    <w:rsid w:val="001D368B"/>
    <w:rsid w:val="00236586"/>
    <w:rsid w:val="00262BB2"/>
    <w:rsid w:val="002A212D"/>
    <w:rsid w:val="00307348"/>
    <w:rsid w:val="00316D12"/>
    <w:rsid w:val="003A6CB5"/>
    <w:rsid w:val="003B71D5"/>
    <w:rsid w:val="003E147D"/>
    <w:rsid w:val="004A0A01"/>
    <w:rsid w:val="00606D2C"/>
    <w:rsid w:val="006A76D5"/>
    <w:rsid w:val="00745A9A"/>
    <w:rsid w:val="00793E7D"/>
    <w:rsid w:val="007A57FC"/>
    <w:rsid w:val="007E06FC"/>
    <w:rsid w:val="00817CE8"/>
    <w:rsid w:val="00844B10"/>
    <w:rsid w:val="00950A2E"/>
    <w:rsid w:val="009560DD"/>
    <w:rsid w:val="00967445"/>
    <w:rsid w:val="009C529A"/>
    <w:rsid w:val="00A1069D"/>
    <w:rsid w:val="00AD790D"/>
    <w:rsid w:val="00AE5B97"/>
    <w:rsid w:val="00AF3160"/>
    <w:rsid w:val="00B35753"/>
    <w:rsid w:val="00D52CF0"/>
    <w:rsid w:val="00DC7E15"/>
    <w:rsid w:val="00E1002D"/>
    <w:rsid w:val="00E77186"/>
    <w:rsid w:val="00EF73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10DF"/>
  <w15:chartTrackingRefBased/>
  <w15:docId w15:val="{3618B641-11DB-4F0A-BB2E-C561540B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57E70"/>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057E70"/>
    <w:pPr>
      <w:jc w:val="both"/>
    </w:pPr>
    <w:rPr>
      <w:sz w:val="28"/>
    </w:rPr>
  </w:style>
  <w:style w:type="character" w:customStyle="1" w:styleId="CorpotestoCarattere">
    <w:name w:val="Corpo testo Carattere"/>
    <w:basedOn w:val="Carpredefinitoparagrafo"/>
    <w:link w:val="Corpotesto"/>
    <w:rsid w:val="00057E70"/>
    <w:rPr>
      <w:rFonts w:ascii="Times New Roman" w:eastAsia="Times New Roman" w:hAnsi="Times New Roman" w:cs="Times New Roman"/>
      <w:sz w:val="28"/>
      <w:szCs w:val="20"/>
      <w:lang w:eastAsia="it-IT"/>
    </w:rPr>
  </w:style>
  <w:style w:type="paragraph" w:styleId="Paragrafoelenco">
    <w:name w:val="List Paragraph"/>
    <w:basedOn w:val="Normale"/>
    <w:uiPriority w:val="34"/>
    <w:qFormat/>
    <w:rsid w:val="00057E70"/>
    <w:pPr>
      <w:ind w:left="708"/>
    </w:pPr>
  </w:style>
  <w:style w:type="paragraph" w:styleId="NormaleWeb">
    <w:name w:val="Normal (Web)"/>
    <w:basedOn w:val="Normale"/>
    <w:uiPriority w:val="99"/>
    <w:semiHidden/>
    <w:unhideWhenUsed/>
    <w:rsid w:val="00844B10"/>
    <w:pPr>
      <w:spacing w:before="100" w:beforeAutospacing="1" w:after="100" w:afterAutospacing="1"/>
    </w:pPr>
    <w:rPr>
      <w:sz w:val="24"/>
      <w:szCs w:val="24"/>
    </w:rPr>
  </w:style>
  <w:style w:type="character" w:styleId="Collegamentoipertestuale">
    <w:name w:val="Hyperlink"/>
    <w:basedOn w:val="Carpredefinitoparagrafo"/>
    <w:uiPriority w:val="99"/>
    <w:unhideWhenUsed/>
    <w:rsid w:val="00844B10"/>
    <w:rPr>
      <w:color w:val="0000FF"/>
      <w:u w:val="single"/>
    </w:rPr>
  </w:style>
  <w:style w:type="character" w:customStyle="1" w:styleId="apple-converted-space">
    <w:name w:val="apple-converted-space"/>
    <w:basedOn w:val="Carpredefinitoparagrafo"/>
    <w:rsid w:val="00844B10"/>
  </w:style>
  <w:style w:type="paragraph" w:customStyle="1" w:styleId="provvr0">
    <w:name w:val="provv_r0"/>
    <w:basedOn w:val="Normale"/>
    <w:rsid w:val="00AD790D"/>
    <w:pPr>
      <w:spacing w:before="100" w:beforeAutospacing="1" w:after="100" w:afterAutospacing="1"/>
    </w:pPr>
    <w:rPr>
      <w:sz w:val="24"/>
      <w:szCs w:val="24"/>
    </w:rPr>
  </w:style>
  <w:style w:type="character" w:customStyle="1" w:styleId="provvnumcomma">
    <w:name w:val="provv_numcomma"/>
    <w:basedOn w:val="Carpredefinitoparagrafo"/>
    <w:rsid w:val="00AD790D"/>
  </w:style>
  <w:style w:type="character" w:customStyle="1" w:styleId="linkneltesto">
    <w:name w:val="link_nel_testo"/>
    <w:basedOn w:val="Carpredefinitoparagrafo"/>
    <w:rsid w:val="00AD790D"/>
  </w:style>
  <w:style w:type="character" w:styleId="Menzionenonrisolta">
    <w:name w:val="Unresolved Mention"/>
    <w:basedOn w:val="Carpredefinitoparagrafo"/>
    <w:uiPriority w:val="99"/>
    <w:semiHidden/>
    <w:unhideWhenUsed/>
    <w:rsid w:val="00AD79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412763">
      <w:bodyDiv w:val="1"/>
      <w:marLeft w:val="0"/>
      <w:marRight w:val="0"/>
      <w:marTop w:val="0"/>
      <w:marBottom w:val="0"/>
      <w:divBdr>
        <w:top w:val="none" w:sz="0" w:space="0" w:color="auto"/>
        <w:left w:val="none" w:sz="0" w:space="0" w:color="auto"/>
        <w:bottom w:val="none" w:sz="0" w:space="0" w:color="auto"/>
        <w:right w:val="none" w:sz="0" w:space="0" w:color="auto"/>
      </w:divBdr>
    </w:div>
    <w:div w:id="1915044824">
      <w:bodyDiv w:val="1"/>
      <w:marLeft w:val="0"/>
      <w:marRight w:val="0"/>
      <w:marTop w:val="0"/>
      <w:marBottom w:val="0"/>
      <w:divBdr>
        <w:top w:val="none" w:sz="0" w:space="0" w:color="auto"/>
        <w:left w:val="none" w:sz="0" w:space="0" w:color="auto"/>
        <w:bottom w:val="none" w:sz="0" w:space="0" w:color="auto"/>
        <w:right w:val="none" w:sz="0" w:space="0" w:color="auto"/>
      </w:divBdr>
      <w:divsChild>
        <w:div w:id="165633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543594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tilocali.leggiditalia.it/" TargetMode="External"/><Relationship Id="rId13" Type="http://schemas.openxmlformats.org/officeDocument/2006/relationships/hyperlink" Target="http://www.entilocali.leggiditalia.it/" TargetMode="External"/><Relationship Id="rId18" Type="http://schemas.openxmlformats.org/officeDocument/2006/relationships/hyperlink" Target="http://www.entilocali.leggiditalia.it/" TargetMode="External"/><Relationship Id="rId26" Type="http://schemas.openxmlformats.org/officeDocument/2006/relationships/hyperlink" Target="http://www.entilocali.leggiditalia.it/" TargetMode="External"/><Relationship Id="rId39" Type="http://schemas.openxmlformats.org/officeDocument/2006/relationships/hyperlink" Target="http://www.entilocali.leggiditalia.it/" TargetMode="External"/><Relationship Id="rId3" Type="http://schemas.openxmlformats.org/officeDocument/2006/relationships/settings" Target="settings.xml"/><Relationship Id="rId21" Type="http://schemas.openxmlformats.org/officeDocument/2006/relationships/hyperlink" Target="http://www.entilocali.leggiditalia.it/" TargetMode="External"/><Relationship Id="rId34" Type="http://schemas.openxmlformats.org/officeDocument/2006/relationships/hyperlink" Target="http://www.entilocali.leggiditalia.it/" TargetMode="External"/><Relationship Id="rId42" Type="http://schemas.openxmlformats.org/officeDocument/2006/relationships/hyperlink" Target="http://www.entilocali.leggiditalia.it/" TargetMode="External"/><Relationship Id="rId47" Type="http://schemas.openxmlformats.org/officeDocument/2006/relationships/fontTable" Target="fontTable.xml"/><Relationship Id="rId7" Type="http://schemas.openxmlformats.org/officeDocument/2006/relationships/hyperlink" Target="http://www.entilocali.leggiditalia.it/" TargetMode="External"/><Relationship Id="rId12" Type="http://schemas.openxmlformats.org/officeDocument/2006/relationships/hyperlink" Target="http://www.entilocali.leggiditalia.it/" TargetMode="External"/><Relationship Id="rId17" Type="http://schemas.openxmlformats.org/officeDocument/2006/relationships/hyperlink" Target="http://www.entilocali.leggiditalia.it/" TargetMode="External"/><Relationship Id="rId25" Type="http://schemas.openxmlformats.org/officeDocument/2006/relationships/hyperlink" Target="http://www.entilocali.leggiditalia.it/" TargetMode="External"/><Relationship Id="rId33" Type="http://schemas.openxmlformats.org/officeDocument/2006/relationships/hyperlink" Target="http://www.entilocali.leggiditalia.it/" TargetMode="External"/><Relationship Id="rId38" Type="http://schemas.openxmlformats.org/officeDocument/2006/relationships/hyperlink" Target="http://www.entilocali.leggiditalia.it/" TargetMode="External"/><Relationship Id="rId46" Type="http://schemas.openxmlformats.org/officeDocument/2006/relationships/hyperlink" Target="http://www.entilocali.leggiditalia.it/" TargetMode="External"/><Relationship Id="rId2" Type="http://schemas.openxmlformats.org/officeDocument/2006/relationships/styles" Target="styles.xml"/><Relationship Id="rId16" Type="http://schemas.openxmlformats.org/officeDocument/2006/relationships/hyperlink" Target="http://www.entilocali.leggiditalia.it/" TargetMode="External"/><Relationship Id="rId20" Type="http://schemas.openxmlformats.org/officeDocument/2006/relationships/hyperlink" Target="http://www.entilocali.leggiditalia.it/" TargetMode="External"/><Relationship Id="rId29" Type="http://schemas.openxmlformats.org/officeDocument/2006/relationships/hyperlink" Target="http://www.entilocali.leggiditalia.it/" TargetMode="External"/><Relationship Id="rId41" Type="http://schemas.openxmlformats.org/officeDocument/2006/relationships/hyperlink" Target="http://www.entilocali.leggiditalia.it/" TargetMode="External"/><Relationship Id="rId1" Type="http://schemas.openxmlformats.org/officeDocument/2006/relationships/numbering" Target="numbering.xml"/><Relationship Id="rId6" Type="http://schemas.openxmlformats.org/officeDocument/2006/relationships/hyperlink" Target="http://www.entilocali.leggiditalia.it/" TargetMode="External"/><Relationship Id="rId11" Type="http://schemas.openxmlformats.org/officeDocument/2006/relationships/hyperlink" Target="http://www.entilocali.leggiditalia.it/" TargetMode="External"/><Relationship Id="rId24" Type="http://schemas.openxmlformats.org/officeDocument/2006/relationships/hyperlink" Target="http://www.entilocali.leggiditalia.it/" TargetMode="External"/><Relationship Id="rId32" Type="http://schemas.openxmlformats.org/officeDocument/2006/relationships/hyperlink" Target="http://www.entilocali.leggiditalia.it/" TargetMode="External"/><Relationship Id="rId37" Type="http://schemas.openxmlformats.org/officeDocument/2006/relationships/hyperlink" Target="http://www.entilocali.leggiditalia.it/" TargetMode="External"/><Relationship Id="rId40" Type="http://schemas.openxmlformats.org/officeDocument/2006/relationships/hyperlink" Target="http://www.entilocali.leggiditalia.it/" TargetMode="External"/><Relationship Id="rId45" Type="http://schemas.openxmlformats.org/officeDocument/2006/relationships/hyperlink" Target="http://www.entilocali.leggiditalia.it/" TargetMode="External"/><Relationship Id="rId5" Type="http://schemas.openxmlformats.org/officeDocument/2006/relationships/hyperlink" Target="mailto:comunedicantello@postecert.it" TargetMode="External"/><Relationship Id="rId15" Type="http://schemas.openxmlformats.org/officeDocument/2006/relationships/hyperlink" Target="http://www.entilocali.leggiditalia.it/" TargetMode="External"/><Relationship Id="rId23" Type="http://schemas.openxmlformats.org/officeDocument/2006/relationships/hyperlink" Target="http://www.entilocali.leggiditalia.it/" TargetMode="External"/><Relationship Id="rId28" Type="http://schemas.openxmlformats.org/officeDocument/2006/relationships/hyperlink" Target="http://www.entilocali.leggiditalia.it/" TargetMode="External"/><Relationship Id="rId36" Type="http://schemas.openxmlformats.org/officeDocument/2006/relationships/hyperlink" Target="http://www.entilocali.leggiditalia.it/" TargetMode="External"/><Relationship Id="rId10" Type="http://schemas.openxmlformats.org/officeDocument/2006/relationships/hyperlink" Target="http://www.entilocali.leggiditalia.it/" TargetMode="External"/><Relationship Id="rId19" Type="http://schemas.openxmlformats.org/officeDocument/2006/relationships/hyperlink" Target="http://www.entilocali.leggiditalia.it/" TargetMode="External"/><Relationship Id="rId31" Type="http://schemas.openxmlformats.org/officeDocument/2006/relationships/hyperlink" Target="http://www.entilocali.leggiditalia.it/" TargetMode="External"/><Relationship Id="rId44" Type="http://schemas.openxmlformats.org/officeDocument/2006/relationships/hyperlink" Target="http://www.entilocali.leggiditalia.it/" TargetMode="External"/><Relationship Id="rId4" Type="http://schemas.openxmlformats.org/officeDocument/2006/relationships/webSettings" Target="webSettings.xml"/><Relationship Id="rId9" Type="http://schemas.openxmlformats.org/officeDocument/2006/relationships/hyperlink" Target="http://www.entilocali.leggiditalia.it/" TargetMode="External"/><Relationship Id="rId14" Type="http://schemas.openxmlformats.org/officeDocument/2006/relationships/hyperlink" Target="http://www.entilocali.leggiditalia.it/" TargetMode="External"/><Relationship Id="rId22" Type="http://schemas.openxmlformats.org/officeDocument/2006/relationships/hyperlink" Target="http://www.entilocali.leggiditalia.it/" TargetMode="External"/><Relationship Id="rId27" Type="http://schemas.openxmlformats.org/officeDocument/2006/relationships/hyperlink" Target="http://www.entilocali.leggiditalia.it/" TargetMode="External"/><Relationship Id="rId30" Type="http://schemas.openxmlformats.org/officeDocument/2006/relationships/hyperlink" Target="javascript:wrap.link_replacer.scroll('196')" TargetMode="External"/><Relationship Id="rId35" Type="http://schemas.openxmlformats.org/officeDocument/2006/relationships/hyperlink" Target="http://www.entilocali.leggiditalia.it/" TargetMode="External"/><Relationship Id="rId43" Type="http://schemas.openxmlformats.org/officeDocument/2006/relationships/hyperlink" Target="http://www.entilocali.leggiditalia.it/" TargetMode="External"/><Relationship Id="rId48"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3387</Words>
  <Characters>19311</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Piccolo</dc:creator>
  <cp:keywords/>
  <dc:description/>
  <cp:lastModifiedBy>Morena Piccolo</cp:lastModifiedBy>
  <cp:revision>7</cp:revision>
  <dcterms:created xsi:type="dcterms:W3CDTF">2017-08-25T12:36:00Z</dcterms:created>
  <dcterms:modified xsi:type="dcterms:W3CDTF">2017-08-25T14:04:00Z</dcterms:modified>
</cp:coreProperties>
</file>